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590" w:rsidRPr="00F94AF6" w:rsidRDefault="00171590" w:rsidP="00171590">
      <w:pPr>
        <w:spacing w:line="400" w:lineRule="exact"/>
        <w:ind w:firstLineChars="200" w:firstLine="420"/>
        <w:rPr>
          <w:rFonts w:hint="eastAsia"/>
        </w:rPr>
      </w:pPr>
      <w:bookmarkStart w:id="0" w:name="_Toc454293375"/>
      <w:r w:rsidRPr="00F94AF6">
        <w:rPr>
          <w:rFonts w:hint="eastAsia"/>
        </w:rPr>
        <w:t>“★</w:t>
      </w:r>
      <w:r w:rsidRPr="00F94AF6">
        <w:rPr>
          <w:rFonts w:hint="eastAsia"/>
        </w:rPr>
        <w:t xml:space="preserve"> </w:t>
      </w:r>
      <w:r w:rsidRPr="00F94AF6">
        <w:rPr>
          <w:rFonts w:hint="eastAsia"/>
        </w:rPr>
        <w:t>”</w:t>
      </w:r>
      <w:r w:rsidRPr="00F94AF6">
        <w:rPr>
          <w:rFonts w:hint="eastAsia"/>
        </w:rPr>
        <w:t xml:space="preserve"> </w:t>
      </w:r>
      <w:r w:rsidRPr="00F94AF6">
        <w:rPr>
          <w:rFonts w:hint="eastAsia"/>
        </w:rPr>
        <w:t>号条款</w:t>
      </w:r>
    </w:p>
    <w:p w:rsidR="00171590" w:rsidRPr="00F94AF6" w:rsidRDefault="00171590" w:rsidP="00171590">
      <w:pPr>
        <w:spacing w:line="400" w:lineRule="exact"/>
        <w:ind w:firstLineChars="200" w:firstLine="420"/>
        <w:rPr>
          <w:rFonts w:hint="eastAsia"/>
        </w:rPr>
      </w:pPr>
      <w:r w:rsidRPr="00F94AF6">
        <w:rPr>
          <w:rFonts w:hint="eastAsia"/>
        </w:rPr>
        <w:t>《用户需求书》中标注有“★”号的条款必须实质性响应，负偏离（不满足要求）将导致投标无效。</w:t>
      </w:r>
      <w:r w:rsidRPr="00F94AF6">
        <w:rPr>
          <w:rFonts w:hint="eastAsia"/>
        </w:rPr>
        <w:t xml:space="preserve"> </w:t>
      </w:r>
      <w:r w:rsidRPr="00F94AF6">
        <w:rPr>
          <w:rFonts w:hint="eastAsia"/>
        </w:rPr>
        <w:t>（请注意核对本需求书中的</w:t>
      </w:r>
      <w:r w:rsidRPr="00F94AF6">
        <w:rPr>
          <w:rFonts w:hint="eastAsia"/>
        </w:rPr>
        <w:t xml:space="preserve"> </w:t>
      </w:r>
      <w:r w:rsidRPr="00F94AF6">
        <w:rPr>
          <w:rFonts w:hint="eastAsia"/>
        </w:rPr>
        <w:t>“★”</w:t>
      </w:r>
      <w:r w:rsidRPr="00F94AF6">
        <w:rPr>
          <w:rFonts w:hint="eastAsia"/>
        </w:rPr>
        <w:t xml:space="preserve"> </w:t>
      </w:r>
      <w:r w:rsidRPr="00F94AF6">
        <w:rPr>
          <w:rFonts w:hint="eastAsia"/>
        </w:rPr>
        <w:t>号条款，避免遗漏）</w:t>
      </w:r>
    </w:p>
    <w:p w:rsidR="00171590" w:rsidRPr="00F94AF6" w:rsidRDefault="00171590" w:rsidP="00171590">
      <w:pPr>
        <w:spacing w:line="400" w:lineRule="exact"/>
        <w:ind w:firstLineChars="200" w:firstLine="420"/>
      </w:pPr>
      <w:r w:rsidRPr="00F94AF6">
        <w:rPr>
          <w:rFonts w:hint="eastAsia"/>
        </w:rP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p w:rsidR="00171590" w:rsidRPr="00F94AF6" w:rsidRDefault="00171590" w:rsidP="00171590">
      <w:pPr>
        <w:spacing w:line="400" w:lineRule="exact"/>
        <w:ind w:firstLineChars="200" w:firstLine="420"/>
        <w:rPr>
          <w:rFonts w:hint="eastAsia"/>
        </w:rPr>
      </w:pPr>
    </w:p>
    <w:p w:rsidR="00171590" w:rsidRPr="00F94AF6" w:rsidRDefault="00171590" w:rsidP="00171590">
      <w:pPr>
        <w:pStyle w:val="2"/>
        <w:spacing w:line="360" w:lineRule="auto"/>
        <w:rPr>
          <w:color w:val="auto"/>
        </w:rPr>
      </w:pPr>
      <w:bookmarkStart w:id="1" w:name="_Toc51071403"/>
      <w:r w:rsidRPr="00F94AF6">
        <w:rPr>
          <w:rFonts w:hint="eastAsia"/>
          <w:color w:val="auto"/>
        </w:rPr>
        <w:t>一、项目概况</w:t>
      </w:r>
      <w:bookmarkEnd w:id="0"/>
      <w:bookmarkEnd w:id="1"/>
    </w:p>
    <w:p w:rsidR="00171590" w:rsidRPr="00F94AF6" w:rsidRDefault="00171590" w:rsidP="00171590">
      <w:pPr>
        <w:spacing w:line="360" w:lineRule="auto"/>
        <w:ind w:firstLineChars="200" w:firstLine="480"/>
        <w:jc w:val="left"/>
        <w:rPr>
          <w:rFonts w:ascii="宋体" w:hAnsi="宋体"/>
          <w:sz w:val="24"/>
        </w:rPr>
      </w:pPr>
      <w:bookmarkStart w:id="2" w:name="_Hlk50559540"/>
      <w:r w:rsidRPr="00F94AF6">
        <w:rPr>
          <w:rFonts w:ascii="宋体" w:hAnsi="宋体" w:hint="eastAsia"/>
          <w:sz w:val="24"/>
        </w:rPr>
        <w:t>北京师范大学珠海校区，是北京师范大学建设“综合性、研究型、教师教育领先的中国特色世界一流大学”的重要组成部分，是按照学校“一体两翼”办学格局和“高标准、新机制、国际化”原则，打造的与北京校区同一水平的南方校区。北京师范大学珠海校区信息网络中心承担着IDC机房、关键业务系统、信息系统安全的防护和运行维护工作，大量的不间断的核心数据处理对校区信息中心数据业务系统和网络系统的安全运行维护也提出了更高要求，学校IT信息系统的安全和运维工作已越来越受到重视。开展安全运维是为贯彻落实教育部关于信息系统安全等级保护有关政策规定和技术标准规范，尽快提升北京师范大学珠海校区信息安全防护能力、进一步加强安全防护力度，保障教学信息系统安全稳定运行；在遵循公安部关于信息系统等级保护的相关要求下，结合自身的网络及业务应用现状进行网络安全等级保护建设，构建等级化的信息系统安全保障体系架构，形成一个策略、组织、技术和运维相结合的信息安全保障体系，并在系统运维中不断发现和解决问题，建立信息系统安全长久机制，以此来保障教学信息化的顺利健康发展。通过对学校IDC机房基础设施及业务系统的安全运行维护工作，进一步完善和提升北京师范大学信息网络中心的安全保障能力。结合学校各项业务工作及信息化建设实际，完善学校IT运维管理体系的建设，保障师大各教学业务系统和办公系统的正常运转。</w:t>
      </w:r>
    </w:p>
    <w:bookmarkEnd w:id="2"/>
    <w:p w:rsidR="00171590" w:rsidRPr="00F94AF6" w:rsidRDefault="00171590" w:rsidP="00171590">
      <w:pPr>
        <w:spacing w:line="400" w:lineRule="exact"/>
        <w:rPr>
          <w:rFonts w:hint="eastAsia"/>
        </w:rPr>
      </w:pPr>
    </w:p>
    <w:p w:rsidR="00171590" w:rsidRPr="00F94AF6" w:rsidRDefault="00171590" w:rsidP="00171590">
      <w:pPr>
        <w:pStyle w:val="2"/>
        <w:spacing w:line="360" w:lineRule="auto"/>
        <w:rPr>
          <w:color w:val="auto"/>
        </w:rPr>
      </w:pPr>
      <w:bookmarkStart w:id="3" w:name="_Toc454293376"/>
      <w:bookmarkStart w:id="4" w:name="_Toc51071404"/>
      <w:r w:rsidRPr="00F94AF6">
        <w:rPr>
          <w:rFonts w:hint="eastAsia"/>
          <w:color w:val="auto"/>
        </w:rPr>
        <w:t>二、项目需求和服务内容</w:t>
      </w:r>
      <w:bookmarkEnd w:id="4"/>
    </w:p>
    <w:p w:rsidR="00171590" w:rsidRPr="00F94AF6" w:rsidRDefault="00171590" w:rsidP="00171590">
      <w:pPr>
        <w:spacing w:line="360" w:lineRule="auto"/>
        <w:ind w:firstLineChars="200" w:firstLine="480"/>
        <w:rPr>
          <w:rFonts w:ascii="宋体" w:hAnsi="宋体" w:hint="eastAsia"/>
          <w:sz w:val="24"/>
        </w:rPr>
      </w:pPr>
      <w:r w:rsidRPr="00F94AF6">
        <w:rPr>
          <w:rFonts w:ascii="宋体" w:hAnsi="宋体" w:hint="eastAsia"/>
          <w:sz w:val="24"/>
        </w:rPr>
        <w:t>（一）驻场运维服务</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驻场人员负责对北京师范大学珠海校区信息网络中心机房进行日常巡检，机房内设备包括：网络信息中心自有设备及其它部门/学院的托管设备，总计约</w:t>
      </w:r>
      <w:r w:rsidRPr="00F94AF6">
        <w:rPr>
          <w:rFonts w:ascii="宋体" w:hAnsi="宋体" w:hint="eastAsia"/>
          <w:sz w:val="24"/>
        </w:rPr>
        <w:lastRenderedPageBreak/>
        <w:t>200台（具体可参考第三部分—附件《网络信息中心机房-设备统计表》），其中主机约100台；对机房物理环境进行常规巡检，内容包括：空调、UPS、机房环境；对信息中心提供主机存储运维、信息系统安全运维、应急模拟演练、信息资产统计、重要时期保障、IT设备安全检查、配合系统集成实施、故障处理、操作系统、办公软件的安装维护、及校方交办的其它工作，并提交运维工作周报。具体服务要求详见本章《服务要求》。</w:t>
      </w:r>
    </w:p>
    <w:p w:rsidR="00171590" w:rsidRPr="00F94AF6" w:rsidRDefault="00171590" w:rsidP="00171590">
      <w:pPr>
        <w:spacing w:line="360" w:lineRule="auto"/>
        <w:ind w:firstLineChars="200" w:firstLine="480"/>
        <w:jc w:val="left"/>
        <w:rPr>
          <w:rFonts w:ascii="宋体" w:hAnsi="宋体" w:hint="eastAsia"/>
          <w:sz w:val="24"/>
        </w:rPr>
      </w:pPr>
      <w:r w:rsidRPr="00F94AF6">
        <w:rPr>
          <w:rFonts w:ascii="宋体" w:hAnsi="宋体" w:hint="eastAsia"/>
          <w:sz w:val="24"/>
        </w:rPr>
        <w:t>（二）二线安全运维团队服务</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提供二线高级工程师进行远程指导及季度巡检，具体内容包括：定期的漏扫、安全策略、行为审计、攻击预警、安全防范等信息安全支撑和安全指导；每季度现场整体环境巡检一次。公司需提供二线运维团队人员组成要求：配备专业的二线运维团队，提供7*24小时电话邮件远程技术支持及季度巡检，具体内容包括：定期的漏扫、安全策略、行为审计、攻击预警、安全防范等信息安全支撑和安全指导；每季度一次现场整体环境巡检；节假日保障，安全演练等。</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二线运维团队人员至少需具备：</w:t>
      </w:r>
    </w:p>
    <w:p w:rsidR="00171590" w:rsidRPr="00F94AF6" w:rsidRDefault="00171590" w:rsidP="00171590">
      <w:pPr>
        <w:numPr>
          <w:ilvl w:val="0"/>
          <w:numId w:val="37"/>
        </w:numPr>
        <w:spacing w:line="360" w:lineRule="auto"/>
        <w:jc w:val="left"/>
        <w:rPr>
          <w:rFonts w:ascii="宋体" w:hAnsi="宋体"/>
          <w:sz w:val="24"/>
        </w:rPr>
      </w:pPr>
      <w:r w:rsidRPr="00F94AF6">
        <w:rPr>
          <w:rFonts w:ascii="宋体" w:hAnsi="宋体" w:hint="eastAsia"/>
          <w:sz w:val="24"/>
        </w:rPr>
        <w:t>思科认证网络工程师CCIE；</w:t>
      </w:r>
    </w:p>
    <w:p w:rsidR="00171590" w:rsidRPr="00F94AF6" w:rsidRDefault="00171590" w:rsidP="00171590">
      <w:pPr>
        <w:numPr>
          <w:ilvl w:val="0"/>
          <w:numId w:val="37"/>
        </w:numPr>
        <w:spacing w:line="360" w:lineRule="auto"/>
        <w:jc w:val="left"/>
        <w:rPr>
          <w:rFonts w:ascii="宋体" w:hAnsi="宋体" w:hint="eastAsia"/>
          <w:sz w:val="24"/>
        </w:rPr>
      </w:pPr>
      <w:r w:rsidRPr="00F94AF6">
        <w:rPr>
          <w:rFonts w:ascii="宋体" w:hAnsi="宋体" w:hint="eastAsia"/>
          <w:sz w:val="24"/>
        </w:rPr>
        <w:t>PMP项目管理资格认证；</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w:t>
      </w:r>
      <w:r w:rsidRPr="00F94AF6">
        <w:rPr>
          <w:rFonts w:ascii="宋体" w:hAnsi="宋体"/>
          <w:sz w:val="24"/>
        </w:rPr>
        <w:t>3</w:t>
      </w:r>
      <w:r w:rsidRPr="00F94AF6">
        <w:rPr>
          <w:rFonts w:ascii="宋体" w:hAnsi="宋体" w:hint="eastAsia"/>
          <w:sz w:val="24"/>
        </w:rPr>
        <w:t>）ISO20000 质量管理体系内审员资格认证；</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w:t>
      </w:r>
      <w:r w:rsidRPr="00F94AF6">
        <w:rPr>
          <w:rFonts w:ascii="宋体" w:hAnsi="宋体"/>
          <w:sz w:val="24"/>
        </w:rPr>
        <w:t>4</w:t>
      </w:r>
      <w:r w:rsidRPr="00F94AF6">
        <w:rPr>
          <w:rFonts w:ascii="宋体" w:hAnsi="宋体" w:hint="eastAsia"/>
          <w:sz w:val="24"/>
        </w:rPr>
        <w:t>）ISO27001质量管理体系内审员资格认证；</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w:t>
      </w:r>
      <w:r w:rsidRPr="00F94AF6">
        <w:rPr>
          <w:rFonts w:ascii="宋体" w:hAnsi="宋体"/>
          <w:sz w:val="24"/>
        </w:rPr>
        <w:t>5</w:t>
      </w:r>
      <w:r w:rsidRPr="00F94AF6">
        <w:rPr>
          <w:rFonts w:ascii="宋体" w:hAnsi="宋体" w:hint="eastAsia"/>
          <w:sz w:val="24"/>
        </w:rPr>
        <w:t>）ISO27001质量管理体系内审员资格认证；</w:t>
      </w:r>
    </w:p>
    <w:p w:rsidR="00171590" w:rsidRPr="00F94AF6" w:rsidRDefault="00171590" w:rsidP="00171590">
      <w:pPr>
        <w:spacing w:line="360" w:lineRule="auto"/>
        <w:ind w:firstLineChars="200" w:firstLine="480"/>
        <w:jc w:val="left"/>
        <w:rPr>
          <w:rFonts w:ascii="宋体" w:hAnsi="宋体" w:hint="eastAsia"/>
          <w:sz w:val="24"/>
        </w:rPr>
      </w:pPr>
      <w:r w:rsidRPr="00F94AF6">
        <w:rPr>
          <w:rFonts w:ascii="宋体" w:hAnsi="宋体" w:hint="eastAsia"/>
          <w:sz w:val="24"/>
        </w:rPr>
        <w:t>（</w:t>
      </w:r>
      <w:r w:rsidRPr="00F94AF6">
        <w:rPr>
          <w:rFonts w:ascii="宋体" w:hAnsi="宋体"/>
          <w:sz w:val="24"/>
        </w:rPr>
        <w:t>6</w:t>
      </w:r>
      <w:r w:rsidRPr="00F94AF6">
        <w:rPr>
          <w:rFonts w:ascii="宋体" w:hAnsi="宋体" w:hint="eastAsia"/>
          <w:sz w:val="24"/>
        </w:rPr>
        <w:t>）ITSS服务工程师/项目经理资质认证。</w:t>
      </w:r>
    </w:p>
    <w:p w:rsidR="00171590" w:rsidRPr="00F94AF6" w:rsidRDefault="00171590" w:rsidP="00171590">
      <w:pPr>
        <w:spacing w:line="400" w:lineRule="exact"/>
        <w:ind w:firstLineChars="200" w:firstLine="420"/>
        <w:rPr>
          <w:rFonts w:hint="eastAsia"/>
        </w:rPr>
      </w:pPr>
    </w:p>
    <w:p w:rsidR="00171590" w:rsidRPr="00F94AF6" w:rsidRDefault="00171590" w:rsidP="00171590">
      <w:pPr>
        <w:pStyle w:val="2"/>
        <w:spacing w:line="360" w:lineRule="auto"/>
        <w:rPr>
          <w:color w:val="auto"/>
        </w:rPr>
      </w:pPr>
      <w:bookmarkStart w:id="5" w:name="_Toc51071405"/>
      <w:r w:rsidRPr="00F94AF6">
        <w:rPr>
          <w:rFonts w:hint="eastAsia"/>
          <w:color w:val="auto"/>
        </w:rPr>
        <w:t>三、服务要求</w:t>
      </w:r>
      <w:bookmarkEnd w:id="3"/>
      <w:bookmarkEnd w:id="5"/>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★1、驻场运维人数及时间要求：要求提供为期2年的2人驻场5×8小时现场运维；</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sz w:val="24"/>
        </w:rPr>
        <w:t>2</w:t>
      </w:r>
      <w:r w:rsidRPr="00F94AF6">
        <w:rPr>
          <w:rFonts w:ascii="宋体" w:hAnsi="宋体" w:hint="eastAsia"/>
          <w:sz w:val="24"/>
        </w:rPr>
        <w:t>、驻场运维人员要求：具有1年以上安全运维服务和IDC设备维护相关工作经验；</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3、信息中心运维要求</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1）主机存储运维服务：北京师范大学珠海校区运维机房所有主机、存储运</w:t>
      </w:r>
      <w:r w:rsidRPr="00F94AF6">
        <w:rPr>
          <w:rFonts w:ascii="宋体" w:hAnsi="宋体" w:hint="eastAsia"/>
          <w:sz w:val="24"/>
        </w:rPr>
        <w:lastRenderedPageBreak/>
        <w:t>行维护工作，主机、存储系统的运维服务包括：物理主机、虚拟化系统、存储设备的日常监控，设备的运行状态监控，故障处理，操作系统维护，补丁升级等内容。</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2）信息系统安全运维服务：</w:t>
      </w:r>
    </w:p>
    <w:p w:rsidR="00171590" w:rsidRPr="00F94AF6" w:rsidRDefault="00171590" w:rsidP="00171590">
      <w:pPr>
        <w:pStyle w:val="afb"/>
        <w:numPr>
          <w:ilvl w:val="0"/>
          <w:numId w:val="34"/>
        </w:numPr>
        <w:spacing w:line="360" w:lineRule="auto"/>
        <w:ind w:firstLineChars="0"/>
        <w:jc w:val="left"/>
        <w:rPr>
          <w:rFonts w:ascii="宋体" w:hAnsi="宋体"/>
          <w:sz w:val="24"/>
        </w:rPr>
      </w:pPr>
      <w:r w:rsidRPr="00F94AF6">
        <w:rPr>
          <w:rFonts w:ascii="宋体" w:hAnsi="宋体" w:hint="eastAsia"/>
          <w:sz w:val="24"/>
        </w:rPr>
        <w:t>对安全系统进行每日巡检；提供定期漏扫(漏扫工具由校方提供)、安全通告、安全策略、行为审计、攻击预警、安全防范等信息安全支撑和安全指导服务。</w:t>
      </w:r>
    </w:p>
    <w:p w:rsidR="00171590" w:rsidRPr="00F94AF6" w:rsidRDefault="00171590" w:rsidP="00171590">
      <w:pPr>
        <w:pStyle w:val="afb"/>
        <w:numPr>
          <w:ilvl w:val="0"/>
          <w:numId w:val="34"/>
        </w:numPr>
        <w:spacing w:line="360" w:lineRule="auto"/>
        <w:ind w:firstLineChars="0"/>
        <w:jc w:val="left"/>
        <w:rPr>
          <w:rFonts w:ascii="宋体" w:hAnsi="宋体"/>
          <w:sz w:val="24"/>
        </w:rPr>
      </w:pPr>
      <w:r w:rsidRPr="00F94AF6">
        <w:rPr>
          <w:rFonts w:ascii="宋体" w:hAnsi="宋体" w:hint="eastAsia"/>
          <w:sz w:val="24"/>
        </w:rPr>
        <w:t>安全设备硬件状态巡检：对北京师范大学珠海校区信息网络中心机房安全设备如：防火墙、堡垒机、WAF等安全设备进行每日巡检，发现设备问题及时处理、反馈、记录。</w:t>
      </w:r>
    </w:p>
    <w:p w:rsidR="00171590" w:rsidRPr="00F94AF6" w:rsidRDefault="00171590" w:rsidP="00171590">
      <w:pPr>
        <w:pStyle w:val="afb"/>
        <w:numPr>
          <w:ilvl w:val="0"/>
          <w:numId w:val="34"/>
        </w:numPr>
        <w:spacing w:line="360" w:lineRule="auto"/>
        <w:ind w:firstLineChars="0"/>
        <w:jc w:val="left"/>
        <w:rPr>
          <w:rFonts w:ascii="宋体" w:hAnsi="宋体"/>
          <w:sz w:val="24"/>
        </w:rPr>
      </w:pPr>
      <w:r w:rsidRPr="00F94AF6">
        <w:rPr>
          <w:rFonts w:ascii="宋体" w:hAnsi="宋体" w:hint="eastAsia"/>
          <w:sz w:val="24"/>
        </w:rPr>
        <w:t>安全事件故障排查：对北京师范大学珠海校区信息网络中心机房安全设备故障排查、安全事件分析、问题排查、安全策略规范、安全事件报告等服务。</w:t>
      </w:r>
    </w:p>
    <w:p w:rsidR="00171590" w:rsidRPr="00F94AF6" w:rsidRDefault="00171590" w:rsidP="00171590">
      <w:pPr>
        <w:pStyle w:val="afb"/>
        <w:numPr>
          <w:ilvl w:val="0"/>
          <w:numId w:val="34"/>
        </w:numPr>
        <w:spacing w:line="360" w:lineRule="auto"/>
        <w:ind w:firstLineChars="0"/>
        <w:jc w:val="left"/>
        <w:rPr>
          <w:rFonts w:ascii="宋体" w:hAnsi="宋体"/>
          <w:sz w:val="24"/>
        </w:rPr>
      </w:pPr>
      <w:r w:rsidRPr="00F94AF6">
        <w:rPr>
          <w:rFonts w:ascii="宋体" w:hAnsi="宋体" w:hint="eastAsia"/>
          <w:sz w:val="24"/>
        </w:rPr>
        <w:t>安全通告：结合信息安全形势，收集和整理最新安全漏洞、安全事件、安全资讯等信息，定期向北京师范大学珠海校区发送安全预警通告，遇紧急高危漏洞或重大信息安全事件即时通告。</w:t>
      </w:r>
    </w:p>
    <w:p w:rsidR="00171590" w:rsidRPr="00F94AF6" w:rsidRDefault="00171590" w:rsidP="00171590">
      <w:pPr>
        <w:pStyle w:val="afb"/>
        <w:numPr>
          <w:ilvl w:val="0"/>
          <w:numId w:val="34"/>
        </w:numPr>
        <w:spacing w:line="360" w:lineRule="auto"/>
        <w:ind w:firstLineChars="0"/>
        <w:jc w:val="left"/>
        <w:rPr>
          <w:rFonts w:ascii="宋体" w:hAnsi="宋体"/>
          <w:sz w:val="24"/>
        </w:rPr>
      </w:pPr>
      <w:r w:rsidRPr="00F94AF6">
        <w:rPr>
          <w:rFonts w:ascii="宋体" w:hAnsi="宋体" w:hint="eastAsia"/>
          <w:sz w:val="24"/>
        </w:rPr>
        <w:t>安全加固：依据漏洞扫描结果、针对北京师范大学珠海校区系统在运行过程中出现的安全问题或面对的风险提出安全加固的具体实施方案，并会同相关软硬件厂商和服务商，分析实施方案，并协助其进行安全加固</w:t>
      </w:r>
    </w:p>
    <w:p w:rsidR="00171590" w:rsidRPr="00F94AF6" w:rsidRDefault="00171590" w:rsidP="00171590">
      <w:pPr>
        <w:pStyle w:val="afb"/>
        <w:numPr>
          <w:ilvl w:val="0"/>
          <w:numId w:val="34"/>
        </w:numPr>
        <w:spacing w:line="360" w:lineRule="auto"/>
        <w:ind w:firstLineChars="0"/>
        <w:jc w:val="left"/>
        <w:rPr>
          <w:rFonts w:ascii="宋体" w:hAnsi="宋体"/>
          <w:sz w:val="24"/>
        </w:rPr>
      </w:pPr>
      <w:r w:rsidRPr="00F94AF6">
        <w:rPr>
          <w:rFonts w:ascii="宋体" w:hAnsi="宋体" w:hint="eastAsia"/>
          <w:sz w:val="24"/>
        </w:rPr>
        <w:t>安全指导服务：提供安全策略、行为审计、攻击预警、安全防范等信息安全支撑和安全指导服务和信息安全等级防护体系的建立。</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sz w:val="24"/>
        </w:rPr>
        <w:t>4</w:t>
      </w:r>
      <w:r w:rsidRPr="00F94AF6">
        <w:rPr>
          <w:rFonts w:ascii="宋体" w:hAnsi="宋体" w:hint="eastAsia"/>
          <w:sz w:val="24"/>
        </w:rPr>
        <w:t>、信息资产统计服务：包括硬件设备型号、数量、版本等信息统计记录；软件产品型号、版本和补丁等信息统计记录；网络结构、网络路由、网络IP地址统计记录；硬件设备清单统计等。</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sz w:val="24"/>
        </w:rPr>
        <w:t>5</w:t>
      </w:r>
      <w:r w:rsidRPr="00F94AF6">
        <w:rPr>
          <w:rFonts w:ascii="宋体" w:hAnsi="宋体" w:hint="eastAsia"/>
          <w:sz w:val="24"/>
        </w:rPr>
        <w:t>、应急模拟演练服务：制定各类应急方案。配合甲方每年进行一次模拟演练，训练重大事故处理能力并进行应急能力课目检验。</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sz w:val="24"/>
        </w:rPr>
        <w:t>6</w:t>
      </w:r>
      <w:r w:rsidRPr="00F94AF6">
        <w:rPr>
          <w:rFonts w:ascii="宋体" w:hAnsi="宋体" w:hint="eastAsia"/>
          <w:sz w:val="24"/>
        </w:rPr>
        <w:t>、重要时期保障服务：提供重大事件、重要时期、节假日等特殊情况下的保障服务，根据事件等级及甲方要求制定相对应的保障方案，并严格按照方案</w:t>
      </w:r>
      <w:r w:rsidRPr="00F94AF6">
        <w:rPr>
          <w:rFonts w:ascii="宋体" w:hAnsi="宋体" w:hint="eastAsia"/>
          <w:sz w:val="24"/>
        </w:rPr>
        <w:lastRenderedPageBreak/>
        <w:t>执行，保障完成后提供重要时期保障报告。</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sz w:val="24"/>
        </w:rPr>
        <w:t>7</w:t>
      </w:r>
      <w:r w:rsidRPr="00F94AF6">
        <w:rPr>
          <w:rFonts w:ascii="宋体" w:hAnsi="宋体" w:hint="eastAsia"/>
          <w:sz w:val="24"/>
        </w:rPr>
        <w:t>、IT设备安全检查：在系统维护工作中，所有的设备健康状况是开展系统运维工作的基础。要求工程师每天对所有设备运行状态进行检查，尽可能做到熟悉现有设备的工作原理、参数特性及故障诊断代码，并定期配合厂家升级设备的微码，并对相关设备系统进行定期漏洞扫描。</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sz w:val="24"/>
        </w:rPr>
        <w:t>8</w:t>
      </w:r>
      <w:r w:rsidRPr="00F94AF6">
        <w:rPr>
          <w:rFonts w:ascii="宋体" w:hAnsi="宋体" w:hint="eastAsia"/>
          <w:sz w:val="24"/>
        </w:rPr>
        <w:t>、配合系统集成实施：对需要进行变更实施及新的集成实施项目，联合各方人员配合进行系统集成实施工作。</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sz w:val="24"/>
        </w:rPr>
        <w:t>9</w:t>
      </w:r>
      <w:r w:rsidRPr="00F94AF6">
        <w:rPr>
          <w:rFonts w:ascii="宋体" w:hAnsi="宋体" w:hint="eastAsia"/>
          <w:sz w:val="24"/>
        </w:rPr>
        <w:t>、IDC空调、UPS、配电设备系统日常巡检：每日对设备运行状况、线路传输质量通过管理软件和命令行相结合的方式进行巡检，并在之后对结果及相关参数进行详细记录。在发现隐患或故障后，在最短时间之内进行故障分析与排除，保证安全设备的正常运行。</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sz w:val="24"/>
        </w:rPr>
        <w:t>10</w:t>
      </w:r>
      <w:r w:rsidRPr="00F94AF6">
        <w:rPr>
          <w:rFonts w:ascii="宋体" w:hAnsi="宋体" w:hint="eastAsia"/>
          <w:sz w:val="24"/>
        </w:rPr>
        <w:t>、故障处理：在设备发生突发故障或紧急事件时，运用专业故障处理流程，同时联系第三方技术支持人员迅速对故障进行定位、检测、排除并记录故障相关细节,在故障排除之后加强对此类故障的预防措施并进行日后的统计分析，防止类似故障的再次发生。</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sz w:val="24"/>
        </w:rPr>
        <w:t>11</w:t>
      </w:r>
      <w:r w:rsidRPr="00F94AF6">
        <w:rPr>
          <w:rFonts w:ascii="宋体" w:hAnsi="宋体" w:hint="eastAsia"/>
          <w:sz w:val="24"/>
        </w:rPr>
        <w:t>、操作系统、办公软件的安装维护。</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1</w:t>
      </w:r>
      <w:r w:rsidRPr="00F94AF6">
        <w:rPr>
          <w:rFonts w:ascii="宋体" w:hAnsi="宋体"/>
          <w:sz w:val="24"/>
        </w:rPr>
        <w:t>2</w:t>
      </w:r>
      <w:r w:rsidRPr="00F94AF6">
        <w:rPr>
          <w:rFonts w:ascii="宋体" w:hAnsi="宋体" w:hint="eastAsia"/>
          <w:sz w:val="24"/>
        </w:rPr>
        <w:t>、校方交办的其它工作。</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1</w:t>
      </w:r>
      <w:r w:rsidRPr="00F94AF6">
        <w:rPr>
          <w:rFonts w:ascii="宋体" w:hAnsi="宋体"/>
          <w:sz w:val="24"/>
        </w:rPr>
        <w:t>3</w:t>
      </w:r>
      <w:r w:rsidRPr="00F94AF6">
        <w:rPr>
          <w:rFonts w:ascii="宋体" w:hAnsi="宋体" w:hint="eastAsia"/>
          <w:sz w:val="24"/>
        </w:rPr>
        <w:t>、公司二线运维团队人员组成要求：配备专业的二线运维团队，提供7*24小时电话邮件远程技术支持及季度巡检，具体内容包括：定期的漏扫、安全策略、行为审计、攻击预警、安全防范等信息安全支撑和安全指导；每季度一次现场整体环境巡检。</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二线运维团队人员至少需具备：</w:t>
      </w:r>
    </w:p>
    <w:p w:rsidR="00171590" w:rsidRPr="00F94AF6" w:rsidRDefault="00171590" w:rsidP="00171590">
      <w:pPr>
        <w:numPr>
          <w:ilvl w:val="0"/>
          <w:numId w:val="39"/>
        </w:numPr>
        <w:spacing w:line="360" w:lineRule="auto"/>
        <w:jc w:val="left"/>
        <w:rPr>
          <w:rFonts w:ascii="宋体" w:hAnsi="宋体"/>
          <w:sz w:val="24"/>
        </w:rPr>
      </w:pPr>
      <w:r w:rsidRPr="00F94AF6">
        <w:rPr>
          <w:rFonts w:ascii="宋体" w:hAnsi="宋体" w:hint="eastAsia"/>
          <w:sz w:val="24"/>
        </w:rPr>
        <w:t>思科认证网络工程师CCIE或PMP项目管理资格认证；</w:t>
      </w:r>
    </w:p>
    <w:p w:rsidR="00171590" w:rsidRPr="00F94AF6" w:rsidRDefault="00171590" w:rsidP="00171590">
      <w:pPr>
        <w:spacing w:line="360" w:lineRule="auto"/>
        <w:ind w:left="480"/>
        <w:jc w:val="left"/>
        <w:rPr>
          <w:rFonts w:ascii="宋体" w:hAnsi="宋体" w:hint="eastAsia"/>
          <w:sz w:val="24"/>
        </w:rPr>
      </w:pPr>
      <w:r w:rsidRPr="00F94AF6">
        <w:rPr>
          <w:rFonts w:ascii="宋体" w:hAnsi="宋体" w:hint="eastAsia"/>
          <w:sz w:val="24"/>
        </w:rPr>
        <w:t>需同时具备以下：</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w:t>
      </w:r>
      <w:r w:rsidRPr="00F94AF6">
        <w:rPr>
          <w:rFonts w:ascii="宋体" w:hAnsi="宋体"/>
          <w:sz w:val="24"/>
        </w:rPr>
        <w:t>2</w:t>
      </w:r>
      <w:r w:rsidRPr="00F94AF6">
        <w:rPr>
          <w:rFonts w:ascii="宋体" w:hAnsi="宋体" w:hint="eastAsia"/>
          <w:sz w:val="24"/>
        </w:rPr>
        <w:t>）ISO20000 质量管理体系内审员资格认证；</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w:t>
      </w:r>
      <w:r w:rsidRPr="00F94AF6">
        <w:rPr>
          <w:rFonts w:ascii="宋体" w:hAnsi="宋体"/>
          <w:sz w:val="24"/>
        </w:rPr>
        <w:t>3</w:t>
      </w:r>
      <w:r w:rsidRPr="00F94AF6">
        <w:rPr>
          <w:rFonts w:ascii="宋体" w:hAnsi="宋体" w:hint="eastAsia"/>
          <w:sz w:val="24"/>
        </w:rPr>
        <w:t>）ISO27001质量管理体系内审员资格认证；</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w:t>
      </w:r>
      <w:r w:rsidRPr="00F94AF6">
        <w:rPr>
          <w:rFonts w:ascii="宋体" w:hAnsi="宋体"/>
          <w:sz w:val="24"/>
        </w:rPr>
        <w:t>4</w:t>
      </w:r>
      <w:r w:rsidRPr="00F94AF6">
        <w:rPr>
          <w:rFonts w:ascii="宋体" w:hAnsi="宋体" w:hint="eastAsia"/>
          <w:sz w:val="24"/>
        </w:rPr>
        <w:t>）ISO27001质量管理体系内审员资格认证；</w:t>
      </w:r>
    </w:p>
    <w:p w:rsidR="00171590" w:rsidRPr="00F94AF6" w:rsidRDefault="00171590" w:rsidP="00171590">
      <w:pPr>
        <w:spacing w:line="360" w:lineRule="auto"/>
        <w:ind w:firstLineChars="200" w:firstLine="480"/>
        <w:jc w:val="left"/>
        <w:rPr>
          <w:rFonts w:ascii="宋体" w:hAnsi="宋体"/>
          <w:sz w:val="24"/>
        </w:rPr>
      </w:pPr>
      <w:r w:rsidRPr="00F94AF6">
        <w:rPr>
          <w:rFonts w:ascii="宋体" w:hAnsi="宋体" w:hint="eastAsia"/>
          <w:sz w:val="24"/>
        </w:rPr>
        <w:t>（</w:t>
      </w:r>
      <w:r w:rsidRPr="00F94AF6">
        <w:rPr>
          <w:rFonts w:ascii="宋体" w:hAnsi="宋体"/>
          <w:sz w:val="24"/>
        </w:rPr>
        <w:t>5</w:t>
      </w:r>
      <w:r w:rsidRPr="00F94AF6">
        <w:rPr>
          <w:rFonts w:ascii="宋体" w:hAnsi="宋体" w:hint="eastAsia"/>
          <w:sz w:val="24"/>
        </w:rPr>
        <w:t>）ITSS服务工程师/项目经理资质认证。</w:t>
      </w:r>
    </w:p>
    <w:p w:rsidR="00171590" w:rsidRPr="00F94AF6" w:rsidRDefault="00171590" w:rsidP="00171590">
      <w:pPr>
        <w:spacing w:line="360" w:lineRule="auto"/>
        <w:ind w:firstLineChars="200" w:firstLine="400"/>
        <w:jc w:val="left"/>
        <w:rPr>
          <w:rFonts w:hint="eastAsia"/>
          <w:kern w:val="0"/>
          <w:sz w:val="20"/>
          <w:szCs w:val="20"/>
        </w:rPr>
      </w:pPr>
    </w:p>
    <w:p w:rsidR="00171590" w:rsidRPr="00F94AF6" w:rsidRDefault="00171590" w:rsidP="00171590">
      <w:pPr>
        <w:pStyle w:val="ab"/>
        <w:rPr>
          <w:b/>
          <w:sz w:val="24"/>
        </w:rPr>
      </w:pPr>
      <w:r w:rsidRPr="00F94AF6">
        <w:rPr>
          <w:rFonts w:hint="eastAsia"/>
          <w:b/>
          <w:sz w:val="24"/>
        </w:rPr>
        <w:t>附件《网络信息中心机房</w:t>
      </w:r>
      <w:r w:rsidRPr="00F94AF6">
        <w:rPr>
          <w:b/>
          <w:sz w:val="24"/>
        </w:rPr>
        <w:t>-</w:t>
      </w:r>
      <w:r w:rsidRPr="00F94AF6">
        <w:rPr>
          <w:rFonts w:hint="eastAsia"/>
          <w:b/>
          <w:sz w:val="24"/>
        </w:rPr>
        <w:t>设备统计表》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2186"/>
        <w:gridCol w:w="2515"/>
        <w:gridCol w:w="1151"/>
      </w:tblGrid>
      <w:tr w:rsidR="00171590" w:rsidRPr="00F94AF6" w:rsidTr="00675EDC">
        <w:trPr>
          <w:trHeight w:val="493"/>
          <w:tblHeader/>
          <w:jc w:val="center"/>
        </w:trPr>
        <w:tc>
          <w:tcPr>
            <w:tcW w:w="941" w:type="dxa"/>
            <w:shd w:val="clear" w:color="auto" w:fill="D0CECE"/>
            <w:vAlign w:val="center"/>
          </w:tcPr>
          <w:p w:rsidR="00171590" w:rsidRPr="00F94AF6" w:rsidRDefault="00171590" w:rsidP="00675EDC">
            <w:pPr>
              <w:jc w:val="center"/>
              <w:rPr>
                <w:rFonts w:ascii="宋体" w:hAnsi="宋体"/>
                <w:b/>
                <w:bCs/>
                <w:sz w:val="24"/>
              </w:rPr>
            </w:pPr>
            <w:r w:rsidRPr="00F94AF6">
              <w:rPr>
                <w:rFonts w:ascii="宋体" w:hAnsi="宋体" w:hint="eastAsia"/>
                <w:b/>
                <w:bCs/>
                <w:sz w:val="24"/>
              </w:rPr>
              <w:lastRenderedPageBreak/>
              <w:t>序号</w:t>
            </w:r>
          </w:p>
        </w:tc>
        <w:tc>
          <w:tcPr>
            <w:tcW w:w="2186" w:type="dxa"/>
            <w:shd w:val="clear" w:color="auto" w:fill="D0CECE"/>
            <w:vAlign w:val="center"/>
          </w:tcPr>
          <w:p w:rsidR="00171590" w:rsidRPr="00F94AF6" w:rsidRDefault="00171590" w:rsidP="00675EDC">
            <w:pPr>
              <w:jc w:val="center"/>
              <w:rPr>
                <w:rFonts w:ascii="宋体" w:hAnsi="宋体"/>
                <w:b/>
                <w:bCs/>
                <w:sz w:val="24"/>
              </w:rPr>
            </w:pPr>
            <w:r w:rsidRPr="00F94AF6">
              <w:rPr>
                <w:rFonts w:ascii="宋体" w:hAnsi="宋体" w:hint="eastAsia"/>
                <w:b/>
                <w:bCs/>
                <w:sz w:val="24"/>
              </w:rPr>
              <w:t>设备类型</w:t>
            </w:r>
          </w:p>
        </w:tc>
        <w:tc>
          <w:tcPr>
            <w:tcW w:w="2515" w:type="dxa"/>
            <w:shd w:val="clear" w:color="auto" w:fill="D0CECE"/>
            <w:vAlign w:val="center"/>
          </w:tcPr>
          <w:p w:rsidR="00171590" w:rsidRPr="00F94AF6" w:rsidRDefault="00171590" w:rsidP="00675EDC">
            <w:pPr>
              <w:jc w:val="center"/>
              <w:rPr>
                <w:rFonts w:ascii="宋体" w:hAnsi="宋体"/>
                <w:b/>
                <w:bCs/>
                <w:sz w:val="24"/>
              </w:rPr>
            </w:pPr>
            <w:r w:rsidRPr="00F94AF6">
              <w:rPr>
                <w:rFonts w:ascii="宋体" w:hAnsi="宋体" w:hint="eastAsia"/>
                <w:b/>
                <w:bCs/>
                <w:sz w:val="24"/>
              </w:rPr>
              <w:t>设备型号</w:t>
            </w:r>
          </w:p>
        </w:tc>
        <w:tc>
          <w:tcPr>
            <w:tcW w:w="1151" w:type="dxa"/>
            <w:shd w:val="clear" w:color="auto" w:fill="D0CECE"/>
            <w:vAlign w:val="center"/>
          </w:tcPr>
          <w:p w:rsidR="00171590" w:rsidRPr="00F94AF6" w:rsidRDefault="00171590" w:rsidP="00675EDC">
            <w:pPr>
              <w:jc w:val="center"/>
              <w:rPr>
                <w:rFonts w:ascii="宋体" w:hAnsi="宋体"/>
                <w:b/>
                <w:bCs/>
                <w:sz w:val="24"/>
              </w:rPr>
            </w:pPr>
            <w:r w:rsidRPr="00F94AF6">
              <w:rPr>
                <w:rFonts w:ascii="宋体" w:hAnsi="宋体" w:hint="eastAsia"/>
                <w:b/>
                <w:bCs/>
                <w:sz w:val="24"/>
              </w:rPr>
              <w:t>备注</w:t>
            </w: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S12708</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防火墙</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USG6680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防火墙</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USG6680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科来</w:t>
            </w:r>
            <w:r w:rsidRPr="00F94AF6">
              <w:rPr>
                <w:rFonts w:hint="eastAsia"/>
                <w:sz w:val="22"/>
                <w:szCs w:val="22"/>
              </w:rPr>
              <w:t xml:space="preserve"> ZB2400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S12708</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防火墙</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启明星辰</w:t>
            </w:r>
            <w:r w:rsidRPr="00F94AF6">
              <w:rPr>
                <w:rFonts w:hint="eastAsia"/>
                <w:sz w:val="22"/>
                <w:szCs w:val="22"/>
              </w:rPr>
              <w:t>WAF</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负载均衡</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f5 BIG-IP 2000 SERIES</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漏洞扫描</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启明星辰漏洞扫描</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网络核心</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迪讯</w:t>
            </w:r>
            <w:r w:rsidRPr="00F94AF6">
              <w:rPr>
                <w:rFonts w:hint="eastAsia"/>
                <w:sz w:val="22"/>
                <w:szCs w:val="22"/>
              </w:rPr>
              <w:t>DDI</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网络核心</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迪讯</w:t>
            </w:r>
            <w:r w:rsidRPr="00F94AF6">
              <w:rPr>
                <w:rFonts w:hint="eastAsia"/>
                <w:sz w:val="22"/>
                <w:szCs w:val="22"/>
              </w:rPr>
              <w:t>DDI</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S9306</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上网行为管理</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深信服</w:t>
            </w:r>
            <w:r w:rsidRPr="00F94AF6">
              <w:rPr>
                <w:rFonts w:hint="eastAsia"/>
                <w:sz w:val="22"/>
                <w:szCs w:val="22"/>
              </w:rPr>
              <w:t xml:space="preserve"> AC-1000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光端机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OSN 1500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网关</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深信服</w:t>
            </w:r>
            <w:r w:rsidRPr="00F94AF6">
              <w:rPr>
                <w:rFonts w:hint="eastAsia"/>
                <w:sz w:val="22"/>
                <w:szCs w:val="22"/>
              </w:rPr>
              <w:t xml:space="preserve"> F640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防火墙</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USG6000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防火墙</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F1000-S-G2</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应用交付控制器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T-Force 3030-ADC</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S9306</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日志审计</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启明星辰日志审计</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20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堡垒机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网御星云堡垒机</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21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R520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22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防火墙</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USG6000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23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24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S5720-36C</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25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锐捷</w:t>
            </w:r>
            <w:r w:rsidRPr="00F94AF6">
              <w:rPr>
                <w:rFonts w:hint="eastAsia"/>
                <w:sz w:val="22"/>
                <w:szCs w:val="22"/>
              </w:rPr>
              <w:t xml:space="preserve"> RG-S5720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26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锐捷</w:t>
            </w:r>
            <w:r w:rsidRPr="00F94AF6">
              <w:rPr>
                <w:rFonts w:hint="eastAsia"/>
                <w:sz w:val="22"/>
                <w:szCs w:val="22"/>
              </w:rPr>
              <w:t xml:space="preserve"> RG-S5720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27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锐捷</w:t>
            </w:r>
            <w:r w:rsidRPr="00F94AF6">
              <w:rPr>
                <w:rFonts w:hint="eastAsia"/>
                <w:sz w:val="22"/>
                <w:szCs w:val="22"/>
              </w:rPr>
              <w:t xml:space="preserve"> RG-S6010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28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S9306</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29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S5500-D</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30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R390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31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S12510-F</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32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AC</w:t>
            </w:r>
            <w:r w:rsidRPr="00F94AF6">
              <w:rPr>
                <w:rFonts w:hint="eastAsia"/>
                <w:sz w:val="22"/>
                <w:szCs w:val="22"/>
              </w:rPr>
              <w:t>（无线控制器）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WX6108E</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33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S12510-F</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34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AC</w:t>
            </w:r>
            <w:r w:rsidRPr="00F94AF6">
              <w:rPr>
                <w:rFonts w:hint="eastAsia"/>
                <w:sz w:val="22"/>
                <w:szCs w:val="22"/>
              </w:rPr>
              <w:t>（无线控制器）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WX6108E</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35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R9306</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36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核心交换机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S12508X-AF</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37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防火墙</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E1070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38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R630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39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S5560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40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UIS-Cell 3010 G3</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41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UIS-Cell 3010 G3</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lastRenderedPageBreak/>
              <w:t>42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核心交换机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S12508X-AF</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43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防火墙</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E1070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44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R630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45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S5560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46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UIS-Cell 3010 G3</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47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UIS-Cell 3010 G3</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48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IBM-X3850 X5</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49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ascii="宋体" w:hAnsi="宋体"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ascii="宋体" w:hAnsi="宋体" w:hint="eastAsia"/>
                <w:sz w:val="22"/>
                <w:szCs w:val="22"/>
              </w:rPr>
              <w:t>联想 system X3650 M5</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50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IBM Storwize V3700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51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IBM-X3850 X5</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52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ascii="宋体" w:hAnsi="宋体"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ascii="宋体" w:hAnsi="宋体" w:hint="eastAsia"/>
                <w:sz w:val="22"/>
                <w:szCs w:val="22"/>
              </w:rPr>
              <w:t>戴尔 R920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53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IBM-X3850 X6</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54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ascii="宋体" w:hAnsi="宋体"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ascii="宋体" w:hAnsi="宋体" w:hint="eastAsia"/>
                <w:sz w:val="22"/>
                <w:szCs w:val="22"/>
              </w:rPr>
              <w:t>联想 system X3650 M5</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55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EMC ME4024</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56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ascii="宋体" w:hAnsi="宋体"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ascii="宋体" w:hAnsi="宋体" w:hint="eastAsia"/>
                <w:sz w:val="22"/>
                <w:szCs w:val="22"/>
              </w:rPr>
              <w:t>华为 RH5885 V3</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57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磁盘阵列</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EMC R740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58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磁盘阵列</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EMC R740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59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视频会议系统</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好视通</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60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SR860 </w:t>
            </w:r>
            <w:r w:rsidRPr="00F94AF6">
              <w:rPr>
                <w:rFonts w:hint="eastAsia"/>
                <w:sz w:val="22"/>
                <w:szCs w:val="22"/>
              </w:rPr>
              <w:t>（</w:t>
            </w:r>
            <w:r w:rsidRPr="00F94AF6">
              <w:rPr>
                <w:rFonts w:hint="eastAsia"/>
                <w:sz w:val="22"/>
                <w:szCs w:val="22"/>
              </w:rPr>
              <w:t>MT</w:t>
            </w:r>
            <w:r w:rsidRPr="00F94AF6">
              <w:rPr>
                <w:rFonts w:hint="eastAsia"/>
                <w:sz w:val="22"/>
                <w:szCs w:val="22"/>
              </w:rPr>
              <w:t>：</w:t>
            </w:r>
            <w:r w:rsidRPr="00F94AF6">
              <w:rPr>
                <w:rFonts w:hint="eastAsia"/>
                <w:sz w:val="22"/>
                <w:szCs w:val="22"/>
              </w:rPr>
              <w:t>7X69CTO1WW</w:t>
            </w:r>
            <w:r w:rsidRPr="00F94AF6">
              <w:rPr>
                <w:rFonts w:hint="eastAsia"/>
                <w:sz w:val="22"/>
                <w:szCs w:val="22"/>
              </w:rPr>
              <w:t>）</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61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NE1032</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62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IBM-X3850 X6</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63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IBM-X3850 X6</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64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IBM-X3850 X6</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65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IBM-X3850 X6</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66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IBM-X3850 X6</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67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DE6000H</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68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IBM-X325 M5</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69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IBM-X325 M5</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70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71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brocade 300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72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73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74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75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76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S5720-52X-LI-AC</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77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78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79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S5720-36C-EI-28S</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80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S5700S-28P-LI-AC</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lastRenderedPageBreak/>
              <w:t>81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R740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82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 xml:space="preserve">SunFire 280R </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83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浪潮</w:t>
            </w:r>
            <w:r w:rsidRPr="00F94AF6">
              <w:rPr>
                <w:rFonts w:hint="eastAsia"/>
                <w:sz w:val="22"/>
                <w:szCs w:val="22"/>
              </w:rPr>
              <w:t xml:space="preserve"> NF8460 M3</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84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HP DL580 G7</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85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KVM</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86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R430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87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SR650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88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西普教育</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simpleBDT-CMP</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89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S5720S-20X-SI-AC</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90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西普教育</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simpleBDT-CMP</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91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西普教育</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simpleBDT-CMP</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92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R730 xd</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93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塔式服务器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惠普</w:t>
            </w:r>
            <w:r w:rsidRPr="00F94AF6">
              <w:rPr>
                <w:rFonts w:hint="eastAsia"/>
                <w:sz w:val="22"/>
                <w:szCs w:val="22"/>
              </w:rPr>
              <w:t xml:space="preserve"> proliant ML150G6</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94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ascii="宋体" w:hAnsi="宋体"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ascii="宋体" w:hAnsi="宋体" w:hint="eastAsia"/>
                <w:sz w:val="22"/>
                <w:szCs w:val="22"/>
              </w:rPr>
              <w:t>华为 S5720-36C</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95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R430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96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惠普</w:t>
            </w:r>
            <w:r w:rsidRPr="00F94AF6">
              <w:rPr>
                <w:rFonts w:hint="eastAsia"/>
                <w:sz w:val="22"/>
                <w:szCs w:val="22"/>
              </w:rPr>
              <w:t xml:space="preserve"> proliant DL388 Gen8</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97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惠普</w:t>
            </w:r>
            <w:r w:rsidRPr="00F94AF6">
              <w:rPr>
                <w:rFonts w:hint="eastAsia"/>
                <w:sz w:val="22"/>
                <w:szCs w:val="22"/>
              </w:rPr>
              <w:t xml:space="preserve"> proliant DL388 Gen9</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98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supermicro</w:t>
            </w:r>
            <w:r w:rsidRPr="00F94AF6">
              <w:rPr>
                <w:rFonts w:hint="eastAsia"/>
                <w:sz w:val="22"/>
                <w:szCs w:val="22"/>
              </w:rPr>
              <w:t>（超微）</w:t>
            </w:r>
            <w:r w:rsidRPr="00F94AF6">
              <w:rPr>
                <w:rFonts w:hint="eastAsia"/>
                <w:sz w:val="22"/>
                <w:szCs w:val="22"/>
              </w:rPr>
              <w:t xml:space="preserve"> 825-10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99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r w:rsidRPr="00F94AF6">
              <w:rPr>
                <w:rFonts w:hint="eastAsia"/>
                <w:sz w:val="22"/>
                <w:szCs w:val="22"/>
              </w:rPr>
              <w:t xml:space="preserve"> </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S5700-52P-LI-AC</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100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6850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101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EMC R740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102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系统</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深圳计通</w:t>
            </w:r>
            <w:r w:rsidRPr="00F94AF6">
              <w:rPr>
                <w:rFonts w:hint="eastAsia"/>
                <w:sz w:val="22"/>
                <w:szCs w:val="22"/>
              </w:rPr>
              <w:t xml:space="preserve"> OAO-8000E</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103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EMC R740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104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EMC R740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105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主机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OPTIPLEX 7020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106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主机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OPTIPLEX 7020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107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DL160 G6</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108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IBM system X3650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109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IBM system X3650 M3</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110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R720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111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S5700-52P-LI-AC</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112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R720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113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R710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114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R410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115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R410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116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IBM system X3650 M2</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117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惠普</w:t>
            </w:r>
            <w:r w:rsidRPr="00F94AF6">
              <w:rPr>
                <w:rFonts w:hint="eastAsia"/>
                <w:sz w:val="22"/>
                <w:szCs w:val="22"/>
              </w:rPr>
              <w:t xml:space="preserve"> P2000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118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惠普</w:t>
            </w:r>
            <w:r w:rsidRPr="00F94AF6">
              <w:rPr>
                <w:rFonts w:hint="eastAsia"/>
                <w:sz w:val="22"/>
                <w:szCs w:val="22"/>
              </w:rPr>
              <w:t xml:space="preserve"> DL388 G7</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lastRenderedPageBreak/>
              <w:t>119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惠普</w:t>
            </w:r>
            <w:r w:rsidRPr="00F94AF6">
              <w:rPr>
                <w:rFonts w:hint="eastAsia"/>
                <w:sz w:val="22"/>
                <w:szCs w:val="22"/>
              </w:rPr>
              <w:t xml:space="preserve"> DL388 G7</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120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惠普</w:t>
            </w:r>
            <w:r w:rsidRPr="00F94AF6">
              <w:rPr>
                <w:rFonts w:hint="eastAsia"/>
                <w:sz w:val="22"/>
                <w:szCs w:val="22"/>
              </w:rPr>
              <w:t xml:space="preserve"> DL388 G7</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121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惠普</w:t>
            </w:r>
            <w:r w:rsidRPr="00F94AF6">
              <w:rPr>
                <w:rFonts w:hint="eastAsia"/>
                <w:sz w:val="22"/>
                <w:szCs w:val="22"/>
              </w:rPr>
              <w:t xml:space="preserve"> DL385 G7</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122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R710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123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KVM</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IBM</w:t>
            </w:r>
            <w:r w:rsidRPr="00F94AF6">
              <w:rPr>
                <w:rFonts w:hint="eastAsia"/>
                <w:sz w:val="22"/>
                <w:szCs w:val="22"/>
              </w:rPr>
              <w:t>）</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124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SR650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125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SR650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126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system X3650 M5</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127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 xml:space="preserve">　</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华南工控</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128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H58M-03</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129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H58M-03</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130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R920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131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戴尔</w:t>
            </w:r>
            <w:r w:rsidRPr="00F94AF6">
              <w:rPr>
                <w:rFonts w:hint="eastAsia"/>
                <w:sz w:val="22"/>
                <w:szCs w:val="22"/>
              </w:rPr>
              <w:t xml:space="preserve"> R920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132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磁盘阵列</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IBM Storwize V5000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133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S5700 Series</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134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S5700 Series</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135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网闸</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网御星云</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136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ascii="宋体" w:hAnsi="宋体"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ascii="宋体" w:hAnsi="宋体" w:hint="eastAsia"/>
                <w:sz w:val="22"/>
                <w:szCs w:val="22"/>
              </w:rPr>
              <w:t>HIKVISION DS-A72024R-CVS</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137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ascii="宋体" w:hAnsi="宋体"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ascii="宋体" w:hAnsi="宋体" w:hint="eastAsia"/>
                <w:sz w:val="22"/>
                <w:szCs w:val="22"/>
              </w:rPr>
              <w:t>HIKVISION DS-A72024R-CVS</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138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ascii="宋体" w:hAnsi="宋体"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ascii="宋体" w:hAnsi="宋体" w:hint="eastAsia"/>
                <w:sz w:val="22"/>
                <w:szCs w:val="22"/>
              </w:rPr>
              <w:t>HIKVISION DS-A72024R-CVS</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139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system X3650 M5</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140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system X3650 M5</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141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RH5885 V3</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142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RH5885 V3</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143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RH5885 V3</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144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RH5885 V3</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145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OceanStor S2600T</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146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存储扩展柜</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S2200T</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147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Brocade 300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148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S5700-52P-LI-AC</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149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锐捷</w:t>
            </w:r>
            <w:r w:rsidRPr="00F94AF6">
              <w:rPr>
                <w:rFonts w:hint="eastAsia"/>
                <w:sz w:val="22"/>
                <w:szCs w:val="22"/>
              </w:rPr>
              <w:t xml:space="preserve"> RG-S6010-48GT4XS</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150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S5500-D</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151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SR650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152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SR650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153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SR650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154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SR650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155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X3650 M5</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lastRenderedPageBreak/>
              <w:t>156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一体机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FusionCube </w:t>
            </w:r>
            <w:r w:rsidRPr="00F94AF6">
              <w:rPr>
                <w:rFonts w:hint="eastAsia"/>
                <w:sz w:val="22"/>
                <w:szCs w:val="22"/>
              </w:rPr>
              <w:t>一体机</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157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H3C S5130S-28F-EI</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rPr>
            </w:pPr>
            <w:r w:rsidRPr="00F94AF6">
              <w:rPr>
                <w:rFonts w:hint="eastAsia"/>
                <w:sz w:val="22"/>
                <w:szCs w:val="22"/>
              </w:rPr>
              <w:t>158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S7706</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rPr>
            </w:pPr>
            <w:r w:rsidRPr="00F94AF6">
              <w:rPr>
                <w:rFonts w:hint="eastAsia"/>
                <w:sz w:val="22"/>
                <w:szCs w:val="22"/>
              </w:rPr>
              <w:t>159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华为</w:t>
            </w:r>
            <w:r w:rsidRPr="00F94AF6">
              <w:rPr>
                <w:rFonts w:hint="eastAsia"/>
                <w:sz w:val="22"/>
                <w:szCs w:val="22"/>
              </w:rPr>
              <w:t xml:space="preserve"> S7706</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rPr>
            </w:pPr>
            <w:r w:rsidRPr="00F94AF6">
              <w:rPr>
                <w:rFonts w:hint="eastAsia"/>
                <w:sz w:val="22"/>
                <w:szCs w:val="22"/>
              </w:rPr>
              <w:t>160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HIKVISION DS-A72024R-CVS</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161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HIKVISION DS-A72024R-CVS</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162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HIKVISION DS-A72024R-CVS</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163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HIKVISION DS-A72024R-CVS</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164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HIKVISION DS-VE22S-B</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165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HIKVISION DS-VE22S-B</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166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HIKVISION DS-V5120R-CVMN</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167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HIKVISION DS-V5120R-CVMN</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168</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169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170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HIKVISION DS-3E3728-H</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171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HIKVISION DS-A72024R-CVS</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172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HIKVISION DS-A72024R-CVS</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173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HIKVISION DS-A72024R-CVS</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174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HIKVISION DS-A72024R-CVS</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175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HIKVISION DS-VE22S-B</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176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HIKVISION DS-V5120R-CVMN</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177</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网关</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YJ-VIG 512MHD</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179</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海康威视</w:t>
            </w:r>
            <w:r w:rsidRPr="00F94AF6">
              <w:rPr>
                <w:rFonts w:hint="eastAsia"/>
                <w:sz w:val="22"/>
                <w:szCs w:val="22"/>
              </w:rPr>
              <w:t xml:space="preserve"> DS-A72024R/RW</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180</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海康威视</w:t>
            </w:r>
            <w:r w:rsidRPr="00F94AF6">
              <w:rPr>
                <w:rFonts w:hint="eastAsia"/>
                <w:sz w:val="22"/>
                <w:szCs w:val="22"/>
              </w:rPr>
              <w:t xml:space="preserve"> DS-A72024R/RW</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lastRenderedPageBreak/>
              <w:t>181</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海康威视</w:t>
            </w:r>
            <w:r w:rsidRPr="00F94AF6">
              <w:rPr>
                <w:rFonts w:hint="eastAsia"/>
                <w:sz w:val="22"/>
                <w:szCs w:val="22"/>
              </w:rPr>
              <w:t xml:space="preserve"> DS-VE22S-B</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182</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DELL R740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183</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DELL R740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184</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DELL R740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185</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联想</w:t>
            </w:r>
            <w:r w:rsidRPr="00F94AF6">
              <w:rPr>
                <w:rFonts w:hint="eastAsia"/>
                <w:sz w:val="22"/>
                <w:szCs w:val="22"/>
              </w:rPr>
              <w:t xml:space="preserve"> SR860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186</w:t>
            </w:r>
          </w:p>
        </w:tc>
        <w:tc>
          <w:tcPr>
            <w:tcW w:w="2186"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海康威视</w:t>
            </w:r>
            <w:r w:rsidRPr="00F94AF6">
              <w:rPr>
                <w:rFonts w:hint="eastAsia"/>
                <w:sz w:val="22"/>
                <w:szCs w:val="22"/>
              </w:rPr>
              <w:t xml:space="preserve"> DS-A72024R/RW</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187</w:t>
            </w:r>
          </w:p>
        </w:tc>
        <w:tc>
          <w:tcPr>
            <w:tcW w:w="2186"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海康威视</w:t>
            </w:r>
            <w:r w:rsidRPr="00F94AF6">
              <w:rPr>
                <w:rFonts w:hint="eastAsia"/>
                <w:sz w:val="22"/>
                <w:szCs w:val="22"/>
              </w:rPr>
              <w:t xml:space="preserve"> DS-A72024R/RW</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188</w:t>
            </w:r>
          </w:p>
        </w:tc>
        <w:tc>
          <w:tcPr>
            <w:tcW w:w="2186"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存储</w:t>
            </w:r>
          </w:p>
        </w:tc>
        <w:tc>
          <w:tcPr>
            <w:tcW w:w="2515"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海康威视</w:t>
            </w:r>
            <w:r w:rsidRPr="00F94AF6">
              <w:rPr>
                <w:rFonts w:hint="eastAsia"/>
                <w:sz w:val="22"/>
                <w:szCs w:val="22"/>
              </w:rPr>
              <w:t xml:space="preserve"> DS-A72024R/RW</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189</w:t>
            </w:r>
          </w:p>
        </w:tc>
        <w:tc>
          <w:tcPr>
            <w:tcW w:w="2186"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联想</w:t>
            </w:r>
            <w:r w:rsidRPr="00F94AF6">
              <w:rPr>
                <w:rFonts w:hint="eastAsia"/>
                <w:sz w:val="22"/>
                <w:szCs w:val="22"/>
              </w:rPr>
              <w:t xml:space="preserve"> SR860</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190</w:t>
            </w:r>
          </w:p>
        </w:tc>
        <w:tc>
          <w:tcPr>
            <w:tcW w:w="2186"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KVM</w:t>
            </w:r>
          </w:p>
        </w:tc>
        <w:tc>
          <w:tcPr>
            <w:tcW w:w="2515"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联想</w:t>
            </w:r>
            <w:r w:rsidRPr="00F94AF6">
              <w:rPr>
                <w:rFonts w:hint="eastAsia"/>
                <w:sz w:val="22"/>
                <w:szCs w:val="22"/>
              </w:rPr>
              <w:t xml:space="preserve"> 1750D1X</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191</w:t>
            </w:r>
          </w:p>
        </w:tc>
        <w:tc>
          <w:tcPr>
            <w:tcW w:w="2186"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网络回溯分析系统</w:t>
            </w:r>
          </w:p>
        </w:tc>
        <w:tc>
          <w:tcPr>
            <w:tcW w:w="2515"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科来</w:t>
            </w:r>
            <w:r w:rsidRPr="00F94AF6">
              <w:rPr>
                <w:rFonts w:hint="eastAsia"/>
                <w:sz w:val="22"/>
                <w:szCs w:val="22"/>
              </w:rPr>
              <w:t xml:space="preserve"> NG-E36XSE</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192</w:t>
            </w:r>
          </w:p>
        </w:tc>
        <w:tc>
          <w:tcPr>
            <w:tcW w:w="2186"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缓存服务器</w:t>
            </w:r>
          </w:p>
        </w:tc>
        <w:tc>
          <w:tcPr>
            <w:tcW w:w="2515"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飞享</w:t>
            </w:r>
            <w:r w:rsidRPr="00F94AF6">
              <w:rPr>
                <w:rFonts w:hint="eastAsia"/>
                <w:sz w:val="22"/>
                <w:szCs w:val="22"/>
              </w:rPr>
              <w:t xml:space="preserve"> HL-CDS2000H</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193</w:t>
            </w:r>
          </w:p>
        </w:tc>
        <w:tc>
          <w:tcPr>
            <w:tcW w:w="2186"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浪潮</w:t>
            </w:r>
            <w:r w:rsidRPr="00F94AF6">
              <w:rPr>
                <w:rFonts w:hint="eastAsia"/>
                <w:sz w:val="22"/>
                <w:szCs w:val="22"/>
              </w:rPr>
              <w:t xml:space="preserve"> NF5270M4</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194</w:t>
            </w:r>
          </w:p>
        </w:tc>
        <w:tc>
          <w:tcPr>
            <w:tcW w:w="2186"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浪潮</w:t>
            </w:r>
            <w:r w:rsidRPr="00F94AF6">
              <w:rPr>
                <w:rFonts w:hint="eastAsia"/>
                <w:sz w:val="22"/>
                <w:szCs w:val="22"/>
              </w:rPr>
              <w:t xml:space="preserve"> NF5270M4</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195</w:t>
            </w:r>
          </w:p>
        </w:tc>
        <w:tc>
          <w:tcPr>
            <w:tcW w:w="2186"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浪潮</w:t>
            </w:r>
            <w:r w:rsidRPr="00F94AF6">
              <w:rPr>
                <w:rFonts w:hint="eastAsia"/>
                <w:sz w:val="22"/>
                <w:szCs w:val="22"/>
              </w:rPr>
              <w:t xml:space="preserve"> NF5270M4</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196</w:t>
            </w:r>
          </w:p>
        </w:tc>
        <w:tc>
          <w:tcPr>
            <w:tcW w:w="2186"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浪潮</w:t>
            </w:r>
            <w:r w:rsidRPr="00F94AF6">
              <w:rPr>
                <w:rFonts w:hint="eastAsia"/>
                <w:sz w:val="22"/>
                <w:szCs w:val="22"/>
              </w:rPr>
              <w:t xml:space="preserve"> NF5270M4</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197</w:t>
            </w:r>
          </w:p>
        </w:tc>
        <w:tc>
          <w:tcPr>
            <w:tcW w:w="2186"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服务器</w:t>
            </w:r>
          </w:p>
        </w:tc>
        <w:tc>
          <w:tcPr>
            <w:tcW w:w="2515"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浪潮</w:t>
            </w:r>
            <w:r w:rsidRPr="00F94AF6">
              <w:rPr>
                <w:rFonts w:hint="eastAsia"/>
                <w:sz w:val="22"/>
                <w:szCs w:val="22"/>
              </w:rPr>
              <w:t xml:space="preserve"> NF5270M4</w:t>
            </w:r>
          </w:p>
        </w:tc>
        <w:tc>
          <w:tcPr>
            <w:tcW w:w="1151" w:type="dxa"/>
            <w:shd w:val="clear" w:color="auto" w:fill="auto"/>
            <w:vAlign w:val="center"/>
          </w:tcPr>
          <w:p w:rsidR="00171590" w:rsidRPr="00F94AF6" w:rsidRDefault="00171590" w:rsidP="00675EDC">
            <w:pPr>
              <w:jc w:val="center"/>
              <w:rPr>
                <w:rFonts w:ascii="宋体" w:hAnsi="宋体"/>
              </w:rPr>
            </w:pPr>
          </w:p>
        </w:tc>
      </w:tr>
      <w:tr w:rsidR="00171590" w:rsidRPr="00F94AF6" w:rsidTr="00675EDC">
        <w:trPr>
          <w:jc w:val="center"/>
        </w:trPr>
        <w:tc>
          <w:tcPr>
            <w:tcW w:w="941" w:type="dxa"/>
            <w:shd w:val="clear" w:color="auto" w:fill="auto"/>
            <w:vAlign w:val="center"/>
          </w:tcPr>
          <w:p w:rsidR="00171590" w:rsidRPr="00F94AF6" w:rsidRDefault="00171590" w:rsidP="00675EDC">
            <w:pPr>
              <w:jc w:val="center"/>
              <w:rPr>
                <w:rFonts w:ascii="宋体" w:hAnsi="宋体"/>
                <w:sz w:val="22"/>
                <w:szCs w:val="22"/>
              </w:rPr>
            </w:pPr>
            <w:r w:rsidRPr="00F94AF6">
              <w:rPr>
                <w:rFonts w:hint="eastAsia"/>
                <w:sz w:val="22"/>
                <w:szCs w:val="22"/>
              </w:rPr>
              <w:t>198</w:t>
            </w:r>
          </w:p>
        </w:tc>
        <w:tc>
          <w:tcPr>
            <w:tcW w:w="2186"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交换机</w:t>
            </w:r>
          </w:p>
        </w:tc>
        <w:tc>
          <w:tcPr>
            <w:tcW w:w="2515" w:type="dxa"/>
            <w:shd w:val="clear" w:color="auto" w:fill="auto"/>
            <w:vAlign w:val="center"/>
          </w:tcPr>
          <w:p w:rsidR="00171590" w:rsidRPr="00F94AF6" w:rsidRDefault="00171590" w:rsidP="00675EDC">
            <w:pPr>
              <w:jc w:val="center"/>
              <w:rPr>
                <w:sz w:val="22"/>
                <w:szCs w:val="22"/>
              </w:rPr>
            </w:pPr>
            <w:r w:rsidRPr="00F94AF6">
              <w:rPr>
                <w:rFonts w:hint="eastAsia"/>
                <w:sz w:val="22"/>
                <w:szCs w:val="22"/>
              </w:rPr>
              <w:t>H3C S5500-D</w:t>
            </w:r>
          </w:p>
        </w:tc>
        <w:tc>
          <w:tcPr>
            <w:tcW w:w="1151" w:type="dxa"/>
            <w:shd w:val="clear" w:color="auto" w:fill="auto"/>
            <w:vAlign w:val="center"/>
          </w:tcPr>
          <w:p w:rsidR="00171590" w:rsidRPr="00F94AF6" w:rsidRDefault="00171590" w:rsidP="00675EDC">
            <w:pPr>
              <w:jc w:val="center"/>
              <w:rPr>
                <w:rFonts w:ascii="宋体" w:hAnsi="宋体"/>
              </w:rPr>
            </w:pPr>
          </w:p>
        </w:tc>
      </w:tr>
    </w:tbl>
    <w:p w:rsidR="00171590" w:rsidRPr="00F94AF6" w:rsidRDefault="00171590" w:rsidP="00171590">
      <w:pPr>
        <w:widowControl/>
        <w:jc w:val="left"/>
        <w:rPr>
          <w:kern w:val="0"/>
          <w:sz w:val="20"/>
          <w:szCs w:val="20"/>
        </w:rPr>
      </w:pPr>
    </w:p>
    <w:p w:rsidR="00171590" w:rsidRPr="00F94AF6" w:rsidRDefault="00171590" w:rsidP="00171590">
      <w:pPr>
        <w:rPr>
          <w:rFonts w:hint="eastAsia"/>
        </w:rPr>
      </w:pPr>
    </w:p>
    <w:p w:rsidR="00171590" w:rsidRPr="00F94AF6" w:rsidRDefault="00171590" w:rsidP="00171590">
      <w:pPr>
        <w:pStyle w:val="afd"/>
        <w:rPr>
          <w:rFonts w:hint="eastAsia"/>
        </w:rPr>
      </w:pPr>
      <w:r w:rsidRPr="00F94AF6">
        <w:rPr>
          <w:rFonts w:ascii="黑体" w:eastAsia="黑体"/>
          <w:sz w:val="36"/>
          <w:szCs w:val="36"/>
        </w:rPr>
        <w:br w:type="page"/>
      </w:r>
      <w:bookmarkStart w:id="6" w:name="_Toc18656844"/>
      <w:bookmarkStart w:id="7" w:name="_Toc51071406"/>
      <w:r w:rsidRPr="00F94AF6">
        <w:rPr>
          <w:rFonts w:hint="eastAsia"/>
        </w:rPr>
        <w:lastRenderedPageBreak/>
        <w:t>合同资料表</w:t>
      </w:r>
      <w:bookmarkEnd w:id="6"/>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80"/>
      </w:tblGrid>
      <w:tr w:rsidR="00171590" w:rsidRPr="00F94AF6" w:rsidTr="00675EDC">
        <w:trPr>
          <w:jc w:val="center"/>
        </w:trPr>
        <w:tc>
          <w:tcPr>
            <w:tcW w:w="828" w:type="dxa"/>
            <w:vAlign w:val="center"/>
          </w:tcPr>
          <w:p w:rsidR="00171590" w:rsidRPr="00F94AF6" w:rsidRDefault="00171590" w:rsidP="00675EDC">
            <w:pPr>
              <w:tabs>
                <w:tab w:val="left" w:pos="840"/>
              </w:tabs>
              <w:spacing w:line="460" w:lineRule="exact"/>
              <w:jc w:val="center"/>
              <w:rPr>
                <w:rFonts w:hint="eastAsia"/>
                <w:sz w:val="24"/>
              </w:rPr>
            </w:pPr>
            <w:r w:rsidRPr="00F94AF6">
              <w:rPr>
                <w:rFonts w:hint="eastAsia"/>
                <w:sz w:val="24"/>
              </w:rPr>
              <w:t>序号</w:t>
            </w:r>
          </w:p>
        </w:tc>
        <w:tc>
          <w:tcPr>
            <w:tcW w:w="8280" w:type="dxa"/>
          </w:tcPr>
          <w:p w:rsidR="00171590" w:rsidRPr="00F94AF6" w:rsidRDefault="00171590" w:rsidP="00675EDC">
            <w:pPr>
              <w:tabs>
                <w:tab w:val="left" w:pos="840"/>
              </w:tabs>
              <w:spacing w:line="460" w:lineRule="exact"/>
              <w:jc w:val="center"/>
              <w:rPr>
                <w:rFonts w:hint="eastAsia"/>
                <w:sz w:val="24"/>
              </w:rPr>
            </w:pPr>
            <w:r w:rsidRPr="00F94AF6">
              <w:rPr>
                <w:rFonts w:hint="eastAsia"/>
                <w:sz w:val="24"/>
              </w:rPr>
              <w:t>内</w:t>
            </w:r>
            <w:r w:rsidRPr="00F94AF6">
              <w:rPr>
                <w:rFonts w:hint="eastAsia"/>
                <w:sz w:val="24"/>
              </w:rPr>
              <w:t xml:space="preserve">           </w:t>
            </w:r>
            <w:r w:rsidRPr="00F94AF6">
              <w:rPr>
                <w:rFonts w:hint="eastAsia"/>
                <w:sz w:val="24"/>
              </w:rPr>
              <w:t>容</w:t>
            </w:r>
          </w:p>
        </w:tc>
      </w:tr>
      <w:tr w:rsidR="00171590" w:rsidRPr="00F94AF6" w:rsidTr="00675EDC">
        <w:trPr>
          <w:jc w:val="center"/>
        </w:trPr>
        <w:tc>
          <w:tcPr>
            <w:tcW w:w="828" w:type="dxa"/>
            <w:vAlign w:val="center"/>
          </w:tcPr>
          <w:p w:rsidR="00171590" w:rsidRPr="00F94AF6" w:rsidRDefault="00171590" w:rsidP="00675EDC">
            <w:pPr>
              <w:tabs>
                <w:tab w:val="left" w:pos="840"/>
              </w:tabs>
              <w:spacing w:line="460" w:lineRule="exact"/>
              <w:jc w:val="center"/>
              <w:rPr>
                <w:rFonts w:hint="eastAsia"/>
                <w:sz w:val="24"/>
              </w:rPr>
            </w:pPr>
            <w:r w:rsidRPr="00F94AF6">
              <w:rPr>
                <w:rFonts w:hint="eastAsia"/>
                <w:sz w:val="24"/>
              </w:rPr>
              <w:t>1</w:t>
            </w:r>
          </w:p>
        </w:tc>
        <w:tc>
          <w:tcPr>
            <w:tcW w:w="8280" w:type="dxa"/>
          </w:tcPr>
          <w:p w:rsidR="00171590" w:rsidRPr="00F94AF6" w:rsidRDefault="00171590" w:rsidP="00675EDC">
            <w:pPr>
              <w:tabs>
                <w:tab w:val="left" w:pos="840"/>
              </w:tabs>
              <w:spacing w:line="460" w:lineRule="exact"/>
              <w:jc w:val="left"/>
              <w:rPr>
                <w:rFonts w:hint="eastAsia"/>
                <w:sz w:val="24"/>
              </w:rPr>
            </w:pPr>
            <w:r w:rsidRPr="00F94AF6">
              <w:rPr>
                <w:rFonts w:hint="eastAsia"/>
                <w:sz w:val="24"/>
              </w:rPr>
              <w:t>甲方名称：北京师范大学珠海校区</w:t>
            </w:r>
          </w:p>
          <w:p w:rsidR="00171590" w:rsidRPr="00F94AF6" w:rsidRDefault="00171590" w:rsidP="00675EDC">
            <w:pPr>
              <w:tabs>
                <w:tab w:val="left" w:pos="840"/>
              </w:tabs>
              <w:spacing w:line="460" w:lineRule="exact"/>
              <w:jc w:val="left"/>
              <w:rPr>
                <w:rFonts w:hint="eastAsia"/>
                <w:sz w:val="24"/>
              </w:rPr>
            </w:pPr>
            <w:r w:rsidRPr="00F94AF6">
              <w:rPr>
                <w:rFonts w:hint="eastAsia"/>
                <w:sz w:val="24"/>
              </w:rPr>
              <w:t>乙方名称：（为本项目中标人）</w:t>
            </w:r>
            <w:r w:rsidRPr="00F94AF6">
              <w:rPr>
                <w:rFonts w:hint="eastAsia"/>
                <w:sz w:val="24"/>
              </w:rPr>
              <w:t xml:space="preserve"> </w:t>
            </w:r>
          </w:p>
          <w:p w:rsidR="00171590" w:rsidRPr="00F94AF6" w:rsidRDefault="00171590" w:rsidP="00675EDC">
            <w:pPr>
              <w:tabs>
                <w:tab w:val="left" w:pos="840"/>
              </w:tabs>
              <w:spacing w:line="460" w:lineRule="exact"/>
              <w:jc w:val="left"/>
              <w:rPr>
                <w:rFonts w:hint="eastAsia"/>
                <w:sz w:val="24"/>
              </w:rPr>
            </w:pPr>
            <w:r w:rsidRPr="00F94AF6">
              <w:rPr>
                <w:rFonts w:hint="eastAsia"/>
                <w:sz w:val="24"/>
              </w:rPr>
              <w:t>交货地点：甲方指定地点</w:t>
            </w:r>
          </w:p>
        </w:tc>
      </w:tr>
      <w:tr w:rsidR="00171590" w:rsidRPr="00F94AF6" w:rsidTr="00675EDC">
        <w:trPr>
          <w:jc w:val="center"/>
        </w:trPr>
        <w:tc>
          <w:tcPr>
            <w:tcW w:w="828" w:type="dxa"/>
            <w:vAlign w:val="center"/>
          </w:tcPr>
          <w:p w:rsidR="00171590" w:rsidRPr="00F94AF6" w:rsidRDefault="00171590" w:rsidP="00675EDC">
            <w:pPr>
              <w:tabs>
                <w:tab w:val="left" w:pos="840"/>
              </w:tabs>
              <w:spacing w:line="460" w:lineRule="exact"/>
              <w:jc w:val="center"/>
              <w:rPr>
                <w:rFonts w:hint="eastAsia"/>
                <w:sz w:val="24"/>
              </w:rPr>
            </w:pPr>
            <w:r w:rsidRPr="00F94AF6">
              <w:rPr>
                <w:rFonts w:hint="eastAsia"/>
                <w:sz w:val="24"/>
              </w:rPr>
              <w:t>2</w:t>
            </w:r>
          </w:p>
        </w:tc>
        <w:tc>
          <w:tcPr>
            <w:tcW w:w="8280" w:type="dxa"/>
          </w:tcPr>
          <w:p w:rsidR="00171590" w:rsidRPr="00F94AF6" w:rsidRDefault="00171590" w:rsidP="00675EDC">
            <w:pPr>
              <w:tabs>
                <w:tab w:val="left" w:pos="840"/>
              </w:tabs>
              <w:spacing w:line="460" w:lineRule="exact"/>
              <w:jc w:val="left"/>
              <w:rPr>
                <w:rFonts w:hint="eastAsia"/>
                <w:sz w:val="24"/>
              </w:rPr>
            </w:pPr>
            <w:r w:rsidRPr="00F94AF6">
              <w:rPr>
                <w:rFonts w:hint="eastAsia"/>
                <w:b/>
                <w:sz w:val="24"/>
              </w:rPr>
              <w:t>合同价：</w:t>
            </w:r>
            <w:r w:rsidRPr="00F94AF6">
              <w:rPr>
                <w:rFonts w:hint="eastAsia"/>
                <w:sz w:val="24"/>
              </w:rPr>
              <w:t>广东省珠海市交货价。报价以所有服务交付的完税价为标准，完成服务并验收合格前所发生的一切费用由乙方承担。报价中必须包括所有服务及配套的货物、工程免费送货上门及安装调试、专用工具购置费，商检费、包装运输费、装卸费、保险费、人员培训费、技术支持费、设备电气布线、利润、税费、质量保证期内的售后维护服务费以及货物运抵采购人指定地点所产生的其它费用、第三方质量监督部门验收费用等费用在内的指定地点全包价。投标人漏报或不报，采购人将视为该漏报或不报部分的费用已包括在已报的分项报价中而不予支付。</w:t>
            </w:r>
          </w:p>
        </w:tc>
      </w:tr>
      <w:tr w:rsidR="00171590" w:rsidRPr="00F94AF6" w:rsidTr="00675EDC">
        <w:trPr>
          <w:jc w:val="center"/>
        </w:trPr>
        <w:tc>
          <w:tcPr>
            <w:tcW w:w="828" w:type="dxa"/>
            <w:vAlign w:val="center"/>
          </w:tcPr>
          <w:p w:rsidR="00171590" w:rsidRPr="00F94AF6" w:rsidRDefault="00171590" w:rsidP="00675EDC">
            <w:pPr>
              <w:tabs>
                <w:tab w:val="left" w:pos="840"/>
              </w:tabs>
              <w:spacing w:line="460" w:lineRule="exact"/>
              <w:jc w:val="center"/>
              <w:rPr>
                <w:rFonts w:hint="eastAsia"/>
                <w:sz w:val="24"/>
              </w:rPr>
            </w:pPr>
            <w:r w:rsidRPr="00F94AF6">
              <w:rPr>
                <w:rFonts w:hint="eastAsia"/>
                <w:sz w:val="24"/>
              </w:rPr>
              <w:t>3</w:t>
            </w:r>
          </w:p>
        </w:tc>
        <w:tc>
          <w:tcPr>
            <w:tcW w:w="8280" w:type="dxa"/>
          </w:tcPr>
          <w:p w:rsidR="00171590" w:rsidRPr="00F94AF6" w:rsidRDefault="00171590" w:rsidP="00675EDC">
            <w:pPr>
              <w:tabs>
                <w:tab w:val="left" w:pos="840"/>
              </w:tabs>
              <w:spacing w:line="460" w:lineRule="exact"/>
              <w:jc w:val="left"/>
              <w:rPr>
                <w:b/>
                <w:sz w:val="24"/>
              </w:rPr>
            </w:pPr>
            <w:r w:rsidRPr="00F94AF6">
              <w:rPr>
                <w:rFonts w:ascii="宋体" w:hAnsi="宋体" w:hint="eastAsia"/>
                <w:b/>
                <w:sz w:val="24"/>
              </w:rPr>
              <w:t>服务期：合同签订后之日起</w:t>
            </w:r>
            <w:r w:rsidRPr="00F94AF6">
              <w:rPr>
                <w:rFonts w:ascii="宋体" w:hAnsi="宋体"/>
                <w:b/>
                <w:sz w:val="24"/>
                <w:u w:val="single"/>
              </w:rPr>
              <w:t>24</w:t>
            </w:r>
            <w:r w:rsidRPr="00F94AF6">
              <w:rPr>
                <w:rFonts w:ascii="宋体" w:hAnsi="宋体" w:hint="eastAsia"/>
                <w:b/>
                <w:sz w:val="24"/>
              </w:rPr>
              <w:t>个月</w:t>
            </w:r>
            <w:r w:rsidRPr="00F94AF6">
              <w:rPr>
                <w:rFonts w:hint="eastAsia"/>
                <w:b/>
                <w:sz w:val="24"/>
              </w:rPr>
              <w:t>，实行一年一签制。</w:t>
            </w:r>
          </w:p>
          <w:p w:rsidR="00171590" w:rsidRPr="00F94AF6" w:rsidRDefault="00171590" w:rsidP="00675EDC">
            <w:pPr>
              <w:tabs>
                <w:tab w:val="left" w:pos="840"/>
              </w:tabs>
              <w:spacing w:line="460" w:lineRule="exact"/>
              <w:jc w:val="left"/>
              <w:rPr>
                <w:rFonts w:hint="eastAsia"/>
                <w:sz w:val="24"/>
              </w:rPr>
            </w:pPr>
            <w:r w:rsidRPr="00F94AF6">
              <w:rPr>
                <w:rFonts w:hint="eastAsia"/>
                <w:b/>
                <w:sz w:val="24"/>
              </w:rPr>
              <w:t>服务要求：</w:t>
            </w:r>
            <w:r w:rsidRPr="00F94AF6">
              <w:rPr>
                <w:rFonts w:hint="eastAsia"/>
                <w:sz w:val="24"/>
              </w:rPr>
              <w:t>满足国家及行业强制性标准及规范并实质性满足招标文件和甲方的要求。</w:t>
            </w:r>
          </w:p>
        </w:tc>
      </w:tr>
      <w:tr w:rsidR="00171590" w:rsidRPr="00F94AF6" w:rsidTr="00675EDC">
        <w:trPr>
          <w:jc w:val="center"/>
        </w:trPr>
        <w:tc>
          <w:tcPr>
            <w:tcW w:w="828" w:type="dxa"/>
            <w:vAlign w:val="center"/>
          </w:tcPr>
          <w:p w:rsidR="00171590" w:rsidRPr="00F94AF6" w:rsidRDefault="00171590" w:rsidP="00675EDC">
            <w:pPr>
              <w:tabs>
                <w:tab w:val="left" w:pos="840"/>
              </w:tabs>
              <w:spacing w:line="460" w:lineRule="exact"/>
              <w:jc w:val="center"/>
              <w:rPr>
                <w:rFonts w:hint="eastAsia"/>
                <w:sz w:val="24"/>
              </w:rPr>
            </w:pPr>
            <w:r w:rsidRPr="00F94AF6">
              <w:rPr>
                <w:rFonts w:hint="eastAsia"/>
                <w:sz w:val="24"/>
              </w:rPr>
              <w:t>4</w:t>
            </w:r>
          </w:p>
        </w:tc>
        <w:tc>
          <w:tcPr>
            <w:tcW w:w="8280" w:type="dxa"/>
          </w:tcPr>
          <w:p w:rsidR="00171590" w:rsidRPr="00F94AF6" w:rsidRDefault="00171590" w:rsidP="00675EDC">
            <w:pPr>
              <w:tabs>
                <w:tab w:val="left" w:pos="840"/>
              </w:tabs>
              <w:spacing w:line="460" w:lineRule="exact"/>
              <w:jc w:val="left"/>
              <w:rPr>
                <w:sz w:val="24"/>
              </w:rPr>
            </w:pPr>
            <w:r w:rsidRPr="00F94AF6">
              <w:rPr>
                <w:rFonts w:ascii="宋体" w:hAnsi="宋体" w:hint="eastAsia"/>
                <w:b/>
                <w:sz w:val="24"/>
              </w:rPr>
              <w:t>售后服务要求：</w:t>
            </w:r>
            <w:r w:rsidRPr="00F94AF6">
              <w:rPr>
                <w:rFonts w:hint="eastAsia"/>
                <w:sz w:val="24"/>
              </w:rPr>
              <w:t>详见第四部分“用户需求书”。</w:t>
            </w:r>
          </w:p>
          <w:p w:rsidR="00171590" w:rsidRPr="00F94AF6" w:rsidRDefault="00171590" w:rsidP="00675EDC">
            <w:pPr>
              <w:tabs>
                <w:tab w:val="left" w:pos="840"/>
              </w:tabs>
              <w:spacing w:line="460" w:lineRule="exact"/>
              <w:jc w:val="left"/>
              <w:rPr>
                <w:rFonts w:ascii="宋体" w:hAnsi="宋体" w:hint="eastAsia"/>
                <w:sz w:val="24"/>
              </w:rPr>
            </w:pPr>
            <w:r w:rsidRPr="00F94AF6">
              <w:rPr>
                <w:rFonts w:hint="eastAsia"/>
                <w:b/>
                <w:sz w:val="24"/>
              </w:rPr>
              <w:t>应提供的伴随服务：</w:t>
            </w:r>
            <w:r w:rsidRPr="00F94AF6">
              <w:rPr>
                <w:rFonts w:hint="eastAsia"/>
                <w:sz w:val="24"/>
              </w:rPr>
              <w:t>货物的安装调试，甲方人员的培训等，详见第四部分“用户需求书”。伴随服务应包含在合同价中，甲方不再另外支付。</w:t>
            </w:r>
          </w:p>
        </w:tc>
      </w:tr>
      <w:tr w:rsidR="00171590" w:rsidRPr="00F94AF6" w:rsidTr="00675EDC">
        <w:trPr>
          <w:jc w:val="center"/>
        </w:trPr>
        <w:tc>
          <w:tcPr>
            <w:tcW w:w="828" w:type="dxa"/>
            <w:vAlign w:val="center"/>
          </w:tcPr>
          <w:p w:rsidR="00171590" w:rsidRPr="00F94AF6" w:rsidRDefault="00171590" w:rsidP="00675EDC">
            <w:pPr>
              <w:tabs>
                <w:tab w:val="left" w:pos="840"/>
              </w:tabs>
              <w:spacing w:line="460" w:lineRule="exact"/>
              <w:jc w:val="center"/>
              <w:rPr>
                <w:rFonts w:hint="eastAsia"/>
                <w:sz w:val="24"/>
              </w:rPr>
            </w:pPr>
            <w:r w:rsidRPr="00F94AF6">
              <w:rPr>
                <w:sz w:val="24"/>
              </w:rPr>
              <w:t>5</w:t>
            </w:r>
          </w:p>
        </w:tc>
        <w:tc>
          <w:tcPr>
            <w:tcW w:w="8280" w:type="dxa"/>
          </w:tcPr>
          <w:p w:rsidR="00171590" w:rsidRPr="00F94AF6" w:rsidRDefault="00171590" w:rsidP="00675EDC">
            <w:pPr>
              <w:spacing w:line="460" w:lineRule="exact"/>
              <w:rPr>
                <w:b/>
                <w:sz w:val="24"/>
              </w:rPr>
            </w:pPr>
            <w:r w:rsidRPr="00F94AF6">
              <w:rPr>
                <w:rFonts w:hint="eastAsia"/>
                <w:b/>
                <w:sz w:val="24"/>
              </w:rPr>
              <w:t>验收标准及验收方式：</w:t>
            </w:r>
          </w:p>
          <w:p w:rsidR="00171590" w:rsidRPr="00F94AF6" w:rsidRDefault="00171590" w:rsidP="00675EDC">
            <w:pPr>
              <w:tabs>
                <w:tab w:val="left" w:pos="840"/>
              </w:tabs>
              <w:spacing w:line="460" w:lineRule="exact"/>
              <w:jc w:val="left"/>
              <w:rPr>
                <w:rFonts w:hint="eastAsia"/>
                <w:sz w:val="24"/>
              </w:rPr>
            </w:pPr>
            <w:r w:rsidRPr="00F94AF6">
              <w:rPr>
                <w:rFonts w:hint="eastAsia"/>
                <w:sz w:val="24"/>
              </w:rPr>
              <w:t>验收标准：招标文件、投标文件、合同、国家及行业相关质量标准。</w:t>
            </w:r>
          </w:p>
          <w:p w:rsidR="00171590" w:rsidRPr="00F94AF6" w:rsidRDefault="00171590" w:rsidP="00675EDC">
            <w:pPr>
              <w:tabs>
                <w:tab w:val="left" w:pos="840"/>
              </w:tabs>
              <w:spacing w:line="460" w:lineRule="exact"/>
              <w:jc w:val="left"/>
              <w:rPr>
                <w:sz w:val="24"/>
              </w:rPr>
            </w:pPr>
            <w:r w:rsidRPr="00F94AF6">
              <w:rPr>
                <w:rFonts w:hint="eastAsia"/>
                <w:sz w:val="24"/>
              </w:rPr>
              <w:t>验收方式：甲方组织统一验收。</w:t>
            </w:r>
          </w:p>
          <w:p w:rsidR="00171590" w:rsidRPr="00F94AF6" w:rsidRDefault="00171590" w:rsidP="00675EDC">
            <w:pPr>
              <w:spacing w:line="400" w:lineRule="exact"/>
              <w:ind w:firstLineChars="200" w:firstLine="480"/>
              <w:rPr>
                <w:sz w:val="24"/>
              </w:rPr>
            </w:pPr>
            <w:r w:rsidRPr="00F94AF6">
              <w:rPr>
                <w:rFonts w:hint="eastAsia"/>
                <w:sz w:val="24"/>
              </w:rPr>
              <w:t>（</w:t>
            </w:r>
            <w:r w:rsidRPr="00F94AF6">
              <w:rPr>
                <w:rFonts w:hint="eastAsia"/>
                <w:sz w:val="24"/>
              </w:rPr>
              <w:t>1</w:t>
            </w:r>
            <w:r w:rsidRPr="00F94AF6">
              <w:rPr>
                <w:rFonts w:hint="eastAsia"/>
                <w:sz w:val="24"/>
              </w:rPr>
              <w:t>）服务中涉及的配套</w:t>
            </w:r>
            <w:r w:rsidRPr="00F94AF6">
              <w:rPr>
                <w:sz w:val="24"/>
              </w:rPr>
              <w:t>货物</w:t>
            </w:r>
            <w:r w:rsidRPr="00F94AF6">
              <w:rPr>
                <w:rFonts w:hint="eastAsia"/>
                <w:sz w:val="24"/>
              </w:rPr>
              <w:t>和工程</w:t>
            </w:r>
            <w:r w:rsidRPr="00F94AF6">
              <w:rPr>
                <w:sz w:val="24"/>
              </w:rPr>
              <w:t>均应在安装后，中标人提供清单，并按技术规格要求的规定，进行测试、调试、试运行和性能测试，以证明其适用性和保证值。最终验收以合同文件为依据进行。</w:t>
            </w:r>
          </w:p>
          <w:p w:rsidR="00171590" w:rsidRPr="00F94AF6" w:rsidRDefault="00171590" w:rsidP="00675EDC">
            <w:pPr>
              <w:spacing w:line="400" w:lineRule="exact"/>
              <w:ind w:firstLineChars="200" w:firstLine="480"/>
              <w:rPr>
                <w:sz w:val="24"/>
              </w:rPr>
            </w:pPr>
            <w:r w:rsidRPr="00F94AF6">
              <w:rPr>
                <w:rFonts w:hint="eastAsia"/>
                <w:sz w:val="24"/>
              </w:rPr>
              <w:t>（</w:t>
            </w:r>
            <w:r w:rsidRPr="00F94AF6">
              <w:rPr>
                <w:sz w:val="24"/>
              </w:rPr>
              <w:t>2</w:t>
            </w:r>
            <w:r w:rsidRPr="00F94AF6">
              <w:rPr>
                <w:rFonts w:hint="eastAsia"/>
                <w:sz w:val="24"/>
              </w:rPr>
              <w:t>）中标人</w:t>
            </w:r>
            <w:r w:rsidRPr="00F94AF6">
              <w:rPr>
                <w:sz w:val="24"/>
              </w:rPr>
              <w:t>参加试验、调试、试运行和性能验收测试的所有费用已包括在合同价格中。</w:t>
            </w:r>
          </w:p>
          <w:p w:rsidR="00171590" w:rsidRPr="00F94AF6" w:rsidRDefault="00171590" w:rsidP="00675EDC">
            <w:pPr>
              <w:spacing w:line="400" w:lineRule="exact"/>
              <w:ind w:firstLineChars="200" w:firstLine="480"/>
              <w:rPr>
                <w:rFonts w:hint="eastAsia"/>
                <w:sz w:val="24"/>
              </w:rPr>
            </w:pPr>
            <w:r w:rsidRPr="00F94AF6">
              <w:rPr>
                <w:rFonts w:hint="eastAsia"/>
                <w:sz w:val="24"/>
              </w:rPr>
              <w:t>（</w:t>
            </w:r>
            <w:r w:rsidRPr="00F94AF6">
              <w:rPr>
                <w:sz w:val="24"/>
              </w:rPr>
              <w:t>3</w:t>
            </w:r>
            <w:r w:rsidRPr="00F94AF6">
              <w:rPr>
                <w:rFonts w:hint="eastAsia"/>
                <w:sz w:val="24"/>
              </w:rPr>
              <w:t>）“系统”采购项目的验收：系统部署及迁移完毕，通过产品测试及信息安全测评，试运行</w:t>
            </w:r>
            <w:r w:rsidRPr="00F94AF6">
              <w:rPr>
                <w:sz w:val="24"/>
              </w:rPr>
              <w:t>3</w:t>
            </w:r>
            <w:r w:rsidRPr="00F94AF6">
              <w:rPr>
                <w:rFonts w:hint="eastAsia"/>
                <w:sz w:val="24"/>
              </w:rPr>
              <w:t>个月后，招标人组织专家对全部系统进行最终验收。</w:t>
            </w:r>
          </w:p>
        </w:tc>
      </w:tr>
      <w:tr w:rsidR="00171590" w:rsidRPr="00F94AF6" w:rsidTr="00675EDC">
        <w:trPr>
          <w:trHeight w:val="1113"/>
          <w:jc w:val="center"/>
        </w:trPr>
        <w:tc>
          <w:tcPr>
            <w:tcW w:w="828" w:type="dxa"/>
            <w:vAlign w:val="center"/>
          </w:tcPr>
          <w:p w:rsidR="00171590" w:rsidRPr="00F94AF6" w:rsidRDefault="00171590" w:rsidP="00675EDC">
            <w:pPr>
              <w:tabs>
                <w:tab w:val="left" w:pos="840"/>
              </w:tabs>
              <w:spacing w:line="460" w:lineRule="exact"/>
              <w:jc w:val="center"/>
              <w:rPr>
                <w:rFonts w:hint="eastAsia"/>
                <w:sz w:val="24"/>
              </w:rPr>
            </w:pPr>
            <w:r w:rsidRPr="00F94AF6">
              <w:rPr>
                <w:sz w:val="24"/>
              </w:rPr>
              <w:lastRenderedPageBreak/>
              <w:t>6</w:t>
            </w:r>
          </w:p>
        </w:tc>
        <w:tc>
          <w:tcPr>
            <w:tcW w:w="8280" w:type="dxa"/>
          </w:tcPr>
          <w:p w:rsidR="00171590" w:rsidRPr="00F94AF6" w:rsidRDefault="00171590" w:rsidP="00675EDC">
            <w:pPr>
              <w:tabs>
                <w:tab w:val="left" w:pos="840"/>
              </w:tabs>
              <w:spacing w:line="460" w:lineRule="exact"/>
              <w:jc w:val="left"/>
              <w:rPr>
                <w:rFonts w:ascii="宋体" w:hAnsi="宋体" w:hint="eastAsia"/>
                <w:b/>
                <w:sz w:val="24"/>
              </w:rPr>
            </w:pPr>
            <w:r w:rsidRPr="00F94AF6">
              <w:rPr>
                <w:rFonts w:ascii="宋体" w:hAnsi="宋体" w:hint="eastAsia"/>
                <w:b/>
                <w:sz w:val="24"/>
              </w:rPr>
              <w:t>付款方式和条件：</w:t>
            </w:r>
          </w:p>
          <w:p w:rsidR="00171590" w:rsidRPr="00F94AF6" w:rsidRDefault="00171590" w:rsidP="00675EDC">
            <w:pPr>
              <w:spacing w:line="460" w:lineRule="exact"/>
              <w:ind w:firstLineChars="200" w:firstLine="480"/>
              <w:rPr>
                <w:rFonts w:ascii="宋体" w:hAnsi="宋体"/>
                <w:sz w:val="24"/>
              </w:rPr>
            </w:pPr>
            <w:r w:rsidRPr="00F94AF6">
              <w:rPr>
                <w:rFonts w:ascii="宋体" w:hAnsi="宋体" w:hint="eastAsia"/>
                <w:sz w:val="24"/>
              </w:rPr>
              <w:t>（1）付款方式：</w:t>
            </w:r>
            <w:r w:rsidRPr="00F94AF6" w:rsidDel="00E905BF">
              <w:rPr>
                <w:rFonts w:ascii="宋体" w:hAnsi="宋体" w:hint="eastAsia"/>
                <w:sz w:val="24"/>
              </w:rPr>
              <w:t xml:space="preserve"> </w:t>
            </w:r>
            <w:r w:rsidRPr="00F94AF6">
              <w:rPr>
                <w:rFonts w:ascii="宋体" w:hAnsi="宋体" w:hint="eastAsia"/>
                <w:sz w:val="24"/>
              </w:rPr>
              <w:t>签订合同之日起十日内，乙方向甲方提供增值税发票，甲方应向乙方支付合同总金额的60%服务费。服务期过半后十日内，如乙方履约行为符合本协议的要求并提供增值税发票，甲方应向乙方支付合同总费用的30%服务费。维护期完成，乙方在向甲方提交增值税发票，并经甲方验收通过后，甲方应向乙方支付合同总费用的10%。</w:t>
            </w:r>
          </w:p>
          <w:p w:rsidR="00171590" w:rsidRPr="00F94AF6" w:rsidRDefault="00171590" w:rsidP="00675EDC">
            <w:pPr>
              <w:spacing w:line="460" w:lineRule="exact"/>
              <w:ind w:firstLineChars="200" w:firstLine="480"/>
              <w:rPr>
                <w:rFonts w:hint="eastAsia"/>
              </w:rPr>
            </w:pPr>
            <w:r w:rsidRPr="00F94AF6">
              <w:rPr>
                <w:rFonts w:ascii="宋体" w:hAnsi="宋体" w:hint="eastAsia"/>
                <w:sz w:val="24"/>
              </w:rPr>
              <w:t>因招标人使用的是财政资金，招标人在前款规定的付款时间为向相关部门提出办理财政支付申请手续的时间（不含相关部门审核的时间），招标人在规定时间内提出支付申请手续后即视为招标人已经按期支付。（2）付款条件：验收合格，提供合同、付款申请及等额发票。</w:t>
            </w:r>
            <w:r w:rsidRPr="00F94AF6">
              <w:rPr>
                <w:rFonts w:ascii="宋体" w:hAnsi="宋体" w:cs="宋体" w:hint="eastAsia"/>
                <w:sz w:val="24"/>
              </w:rPr>
              <w:t>乙方在申请付款时均应提供发票，否则甲方有权延迟付款，直至收到发票日为止。</w:t>
            </w:r>
          </w:p>
        </w:tc>
      </w:tr>
      <w:tr w:rsidR="00171590" w:rsidRPr="00F94AF6" w:rsidTr="00675EDC">
        <w:trPr>
          <w:trHeight w:val="769"/>
          <w:jc w:val="center"/>
        </w:trPr>
        <w:tc>
          <w:tcPr>
            <w:tcW w:w="828" w:type="dxa"/>
            <w:vAlign w:val="center"/>
          </w:tcPr>
          <w:p w:rsidR="00171590" w:rsidRPr="00F94AF6" w:rsidRDefault="00171590" w:rsidP="00675EDC">
            <w:pPr>
              <w:tabs>
                <w:tab w:val="left" w:pos="840"/>
              </w:tabs>
              <w:spacing w:line="460" w:lineRule="exact"/>
              <w:jc w:val="center"/>
              <w:rPr>
                <w:rFonts w:hint="eastAsia"/>
                <w:sz w:val="24"/>
              </w:rPr>
            </w:pPr>
            <w:r w:rsidRPr="00F94AF6">
              <w:rPr>
                <w:sz w:val="24"/>
              </w:rPr>
              <w:t>7</w:t>
            </w:r>
          </w:p>
        </w:tc>
        <w:tc>
          <w:tcPr>
            <w:tcW w:w="8280" w:type="dxa"/>
          </w:tcPr>
          <w:p w:rsidR="00171590" w:rsidRPr="00F94AF6" w:rsidRDefault="00171590" w:rsidP="00675EDC">
            <w:pPr>
              <w:tabs>
                <w:tab w:val="left" w:pos="840"/>
              </w:tabs>
              <w:spacing w:line="460" w:lineRule="exact"/>
              <w:jc w:val="left"/>
              <w:rPr>
                <w:rFonts w:hint="eastAsia"/>
                <w:sz w:val="24"/>
              </w:rPr>
            </w:pPr>
            <w:r w:rsidRPr="00F94AF6">
              <w:rPr>
                <w:rFonts w:ascii="宋体" w:hAnsi="宋体" w:hint="eastAsia"/>
                <w:b/>
                <w:sz w:val="24"/>
              </w:rPr>
              <w:t>★</w:t>
            </w:r>
            <w:r w:rsidRPr="00F94AF6">
              <w:rPr>
                <w:rFonts w:hint="eastAsia"/>
                <w:b/>
                <w:sz w:val="24"/>
              </w:rPr>
              <w:t>项目管理人员保障要求：</w:t>
            </w:r>
            <w:r w:rsidRPr="00F94AF6">
              <w:rPr>
                <w:rFonts w:hint="eastAsia"/>
                <w:sz w:val="24"/>
              </w:rPr>
              <w:t>在合同履约期间，项目管理机构人员必须按照投标文件中所承诺的人员进行配置，不得无故变动管理人员，中标人如须变更，除须向甲方报备还应提供相应证明材料，如无故变动管理人员且无告知甲方，则乙方须按合同所承诺支付违约金，甲方同时保留向乙方索赔的权利。</w:t>
            </w:r>
          </w:p>
        </w:tc>
      </w:tr>
      <w:tr w:rsidR="00171590" w:rsidRPr="00F94AF6" w:rsidTr="00675EDC">
        <w:trPr>
          <w:trHeight w:val="4340"/>
          <w:jc w:val="center"/>
        </w:trPr>
        <w:tc>
          <w:tcPr>
            <w:tcW w:w="828" w:type="dxa"/>
            <w:vAlign w:val="center"/>
          </w:tcPr>
          <w:p w:rsidR="00171590" w:rsidRPr="00F94AF6" w:rsidRDefault="00171590" w:rsidP="00675EDC">
            <w:pPr>
              <w:tabs>
                <w:tab w:val="left" w:pos="840"/>
              </w:tabs>
              <w:spacing w:line="460" w:lineRule="exact"/>
              <w:jc w:val="center"/>
              <w:rPr>
                <w:rFonts w:hint="eastAsia"/>
                <w:sz w:val="24"/>
              </w:rPr>
            </w:pPr>
            <w:r w:rsidRPr="00F94AF6">
              <w:rPr>
                <w:sz w:val="24"/>
              </w:rPr>
              <w:t>8</w:t>
            </w:r>
          </w:p>
        </w:tc>
        <w:tc>
          <w:tcPr>
            <w:tcW w:w="8280" w:type="dxa"/>
          </w:tcPr>
          <w:p w:rsidR="00171590" w:rsidRPr="00F94AF6" w:rsidRDefault="00171590" w:rsidP="00675EDC">
            <w:pPr>
              <w:tabs>
                <w:tab w:val="left" w:pos="840"/>
              </w:tabs>
              <w:spacing w:line="460" w:lineRule="exact"/>
              <w:jc w:val="left"/>
              <w:rPr>
                <w:rFonts w:hint="eastAsia"/>
                <w:b/>
                <w:sz w:val="24"/>
              </w:rPr>
            </w:pPr>
            <w:r w:rsidRPr="00F94AF6">
              <w:rPr>
                <w:rFonts w:hint="eastAsia"/>
                <w:b/>
                <w:sz w:val="24"/>
              </w:rPr>
              <w:t>违约责任：</w:t>
            </w:r>
          </w:p>
          <w:p w:rsidR="00171590" w:rsidRPr="00F94AF6" w:rsidRDefault="00171590" w:rsidP="00675EDC">
            <w:pPr>
              <w:tabs>
                <w:tab w:val="left" w:pos="840"/>
              </w:tabs>
              <w:spacing w:line="460" w:lineRule="exact"/>
              <w:ind w:firstLineChars="200" w:firstLine="480"/>
              <w:jc w:val="left"/>
              <w:rPr>
                <w:rFonts w:hint="eastAsia"/>
                <w:sz w:val="24"/>
              </w:rPr>
            </w:pPr>
            <w:r w:rsidRPr="00F94AF6">
              <w:rPr>
                <w:rFonts w:hint="eastAsia"/>
                <w:sz w:val="24"/>
              </w:rPr>
              <w:t>（</w:t>
            </w:r>
            <w:r w:rsidRPr="00F94AF6">
              <w:rPr>
                <w:rFonts w:hint="eastAsia"/>
                <w:sz w:val="24"/>
              </w:rPr>
              <w:t>1</w:t>
            </w:r>
            <w:r w:rsidRPr="00F94AF6">
              <w:rPr>
                <w:rFonts w:hint="eastAsia"/>
                <w:sz w:val="24"/>
              </w:rPr>
              <w:t>）乙方全部或部分逾期完成服务的，每日罚款按合同总额</w:t>
            </w:r>
            <w:r w:rsidRPr="00F94AF6">
              <w:rPr>
                <w:rFonts w:hint="eastAsia"/>
                <w:sz w:val="24"/>
              </w:rPr>
              <w:t>3</w:t>
            </w:r>
            <w:r w:rsidRPr="00F94AF6">
              <w:rPr>
                <w:rFonts w:hint="eastAsia"/>
                <w:sz w:val="24"/>
              </w:rPr>
              <w:t>‰作为违约金，逾期完成服务超过</w:t>
            </w:r>
            <w:r w:rsidRPr="00F94AF6">
              <w:rPr>
                <w:rFonts w:hint="eastAsia"/>
                <w:sz w:val="24"/>
              </w:rPr>
              <w:t>30</w:t>
            </w:r>
            <w:r w:rsidRPr="00F94AF6">
              <w:rPr>
                <w:rFonts w:hint="eastAsia"/>
                <w:sz w:val="24"/>
              </w:rPr>
              <w:t>日，甲方有权解除合同，乙方承担全部责任，并承担甲方因此所受的损失费用。</w:t>
            </w:r>
          </w:p>
          <w:p w:rsidR="00171590" w:rsidRPr="00F94AF6" w:rsidRDefault="00171590" w:rsidP="00675EDC">
            <w:pPr>
              <w:tabs>
                <w:tab w:val="left" w:pos="840"/>
              </w:tabs>
              <w:spacing w:line="460" w:lineRule="exact"/>
              <w:ind w:firstLineChars="200" w:firstLine="480"/>
              <w:jc w:val="left"/>
              <w:rPr>
                <w:sz w:val="24"/>
              </w:rPr>
            </w:pPr>
            <w:r w:rsidRPr="00F94AF6">
              <w:rPr>
                <w:rFonts w:hint="eastAsia"/>
                <w:sz w:val="24"/>
              </w:rPr>
              <w:t>（</w:t>
            </w:r>
            <w:r w:rsidRPr="00F94AF6">
              <w:rPr>
                <w:rFonts w:hint="eastAsia"/>
                <w:sz w:val="24"/>
              </w:rPr>
              <w:t>2</w:t>
            </w:r>
            <w:r w:rsidRPr="00F94AF6">
              <w:rPr>
                <w:rFonts w:hint="eastAsia"/>
                <w:sz w:val="24"/>
              </w:rPr>
              <w:t>）乙方交付服务质量不符合合同、乙方投标文件承诺以及招标文件要求的，甲方有权单方面终止合同的执行，由此造成的全部损失由乙方承担。</w:t>
            </w:r>
          </w:p>
          <w:p w:rsidR="00171590" w:rsidRPr="00F94AF6" w:rsidRDefault="00171590" w:rsidP="00675EDC">
            <w:pPr>
              <w:tabs>
                <w:tab w:val="left" w:pos="840"/>
              </w:tabs>
              <w:spacing w:line="460" w:lineRule="exact"/>
              <w:ind w:firstLineChars="200" w:firstLine="480"/>
              <w:jc w:val="left"/>
              <w:rPr>
                <w:rFonts w:hint="eastAsia"/>
              </w:rPr>
            </w:pPr>
            <w:r w:rsidRPr="00F94AF6">
              <w:rPr>
                <w:rFonts w:hint="eastAsia"/>
                <w:sz w:val="24"/>
              </w:rPr>
              <w:t>（</w:t>
            </w:r>
            <w:r w:rsidRPr="00F94AF6">
              <w:rPr>
                <w:sz w:val="24"/>
              </w:rPr>
              <w:t>3</w:t>
            </w:r>
            <w:r w:rsidRPr="00F94AF6">
              <w:rPr>
                <w:rFonts w:hint="eastAsia"/>
                <w:sz w:val="24"/>
              </w:rPr>
              <w:t>）在合同履约期间，如乙方不能依照投标文件中所承诺的人员进行配置以及无故变动项目管理人员，按合同总额的</w:t>
            </w:r>
            <w:r w:rsidRPr="00F94AF6">
              <w:rPr>
                <w:rFonts w:hint="eastAsia"/>
                <w:sz w:val="24"/>
              </w:rPr>
              <w:t>1%</w:t>
            </w:r>
            <w:r w:rsidRPr="00F94AF6">
              <w:rPr>
                <w:rFonts w:hint="eastAsia"/>
                <w:sz w:val="24"/>
              </w:rPr>
              <w:t>作为违约金，同时甲方有权根据项目实施管理质量进行索赔。</w:t>
            </w:r>
          </w:p>
        </w:tc>
      </w:tr>
    </w:tbl>
    <w:p w:rsidR="00171590" w:rsidRPr="00F94AF6" w:rsidRDefault="00171590" w:rsidP="00171590"/>
    <w:p w:rsidR="00171590" w:rsidRPr="00F94AF6" w:rsidRDefault="00171590" w:rsidP="00171590">
      <w:pPr>
        <w:spacing w:line="360" w:lineRule="auto"/>
        <w:rPr>
          <w:rFonts w:hint="eastAsia"/>
          <w:b/>
          <w:sz w:val="24"/>
        </w:rPr>
      </w:pPr>
      <w:r w:rsidRPr="00F94AF6">
        <w:rPr>
          <w:rFonts w:hint="eastAsia"/>
          <w:b/>
          <w:sz w:val="24"/>
        </w:rPr>
        <w:t>注：</w:t>
      </w:r>
      <w:r w:rsidRPr="00F94AF6">
        <w:rPr>
          <w:rFonts w:ascii="宋体" w:hAnsi="宋体" w:hint="eastAsia"/>
          <w:b/>
          <w:sz w:val="24"/>
        </w:rPr>
        <w:t>★</w:t>
      </w:r>
      <w:r w:rsidRPr="00F94AF6">
        <w:rPr>
          <w:rFonts w:hint="eastAsia"/>
          <w:b/>
          <w:sz w:val="24"/>
        </w:rPr>
        <w:t>本合同条款资料表中的内容为供应商必须响应和满足的商务条款要求，如有任何不响应或不满足将导致无效投标，请各供应商特别加以注意。</w:t>
      </w:r>
    </w:p>
    <w:p w:rsidR="00687C3E" w:rsidRPr="00171590" w:rsidRDefault="00687C3E">
      <w:bookmarkStart w:id="8" w:name="_GoBack"/>
      <w:bookmarkEnd w:id="8"/>
    </w:p>
    <w:sectPr w:rsidR="00687C3E" w:rsidRPr="001715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B1" w:rsidRDefault="003E27B1" w:rsidP="00171590">
      <w:r>
        <w:separator/>
      </w:r>
    </w:p>
  </w:endnote>
  <w:endnote w:type="continuationSeparator" w:id="0">
    <w:p w:rsidR="003E27B1" w:rsidRDefault="003E27B1" w:rsidP="0017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B1" w:rsidRDefault="003E27B1" w:rsidP="00171590">
      <w:r>
        <w:separator/>
      </w:r>
    </w:p>
  </w:footnote>
  <w:footnote w:type="continuationSeparator" w:id="0">
    <w:p w:rsidR="003E27B1" w:rsidRDefault="003E27B1" w:rsidP="00171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D02"/>
    <w:multiLevelType w:val="hybridMultilevel"/>
    <w:tmpl w:val="26BE9BF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DF3655B"/>
    <w:multiLevelType w:val="hybridMultilevel"/>
    <w:tmpl w:val="A69E6748"/>
    <w:lvl w:ilvl="0" w:tplc="20A4B2D8">
      <w:start w:val="1"/>
      <w:numFmt w:val="decimal"/>
      <w:lvlText w:val="%1、"/>
      <w:lvlJc w:val="left"/>
      <w:pPr>
        <w:ind w:left="570" w:hanging="570"/>
      </w:pPr>
      <w:rPr>
        <w:rFonts w:ascii="Times New Roman" w:eastAsia="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3C3F79"/>
    <w:multiLevelType w:val="hybridMultilevel"/>
    <w:tmpl w:val="E728A0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E5F7AFC"/>
    <w:multiLevelType w:val="multilevel"/>
    <w:tmpl w:val="9F3AE36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10780396"/>
    <w:multiLevelType w:val="hybridMultilevel"/>
    <w:tmpl w:val="58CAD75C"/>
    <w:lvl w:ilvl="0" w:tplc="2F868BF2">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13457E4C"/>
    <w:multiLevelType w:val="multilevel"/>
    <w:tmpl w:val="13457E4C"/>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41F11A8"/>
    <w:multiLevelType w:val="hybridMultilevel"/>
    <w:tmpl w:val="2DD807AE"/>
    <w:lvl w:ilvl="0" w:tplc="04090003">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7"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8" w15:restartNumberingAfterBreak="0">
    <w:nsid w:val="1D3E0BC0"/>
    <w:multiLevelType w:val="multilevel"/>
    <w:tmpl w:val="1D3E0BC0"/>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E497EAC"/>
    <w:multiLevelType w:val="multilevel"/>
    <w:tmpl w:val="1E497EAC"/>
    <w:lvl w:ilvl="0">
      <w:start w:val="1"/>
      <w:numFmt w:val="decimal"/>
      <w:lvlText w:val="%1、"/>
      <w:lvlJc w:val="left"/>
      <w:pPr>
        <w:ind w:left="1155" w:hanging="735"/>
      </w:pPr>
      <w:rPr>
        <w:rFonts w:ascii="Calibri" w:hAnsi="Calibri" w:hint="default"/>
        <w:sz w:val="28"/>
        <w:szCs w:val="2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12000D6"/>
    <w:multiLevelType w:val="multilevel"/>
    <w:tmpl w:val="212000D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009"/>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25317F48"/>
    <w:multiLevelType w:val="hybridMultilevel"/>
    <w:tmpl w:val="E728A0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8D36725"/>
    <w:multiLevelType w:val="multilevel"/>
    <w:tmpl w:val="28D36725"/>
    <w:lvl w:ilvl="0">
      <w:start w:val="1"/>
      <w:numFmt w:val="decimal"/>
      <w:lvlText w:val="[%1]"/>
      <w:lvlJc w:val="left"/>
      <w:pPr>
        <w:ind w:left="873" w:hanging="420"/>
      </w:pPr>
      <w:rPr>
        <w:rFonts w:hint="eastAsia"/>
      </w:rPr>
    </w:lvl>
    <w:lvl w:ilvl="1">
      <w:start w:val="1"/>
      <w:numFmt w:val="lowerLetter"/>
      <w:lvlText w:val="%2)"/>
      <w:lvlJc w:val="left"/>
      <w:pPr>
        <w:ind w:left="1293" w:hanging="420"/>
      </w:pPr>
    </w:lvl>
    <w:lvl w:ilvl="2">
      <w:start w:val="1"/>
      <w:numFmt w:val="lowerRoman"/>
      <w:lvlText w:val="%3."/>
      <w:lvlJc w:val="right"/>
      <w:pPr>
        <w:ind w:left="1713" w:hanging="420"/>
      </w:pPr>
    </w:lvl>
    <w:lvl w:ilvl="3">
      <w:start w:val="1"/>
      <w:numFmt w:val="decimal"/>
      <w:lvlText w:val="%4."/>
      <w:lvlJc w:val="left"/>
      <w:pPr>
        <w:ind w:left="2133" w:hanging="420"/>
      </w:pPr>
    </w:lvl>
    <w:lvl w:ilvl="4">
      <w:start w:val="1"/>
      <w:numFmt w:val="lowerLetter"/>
      <w:lvlText w:val="%5)"/>
      <w:lvlJc w:val="left"/>
      <w:pPr>
        <w:ind w:left="2553" w:hanging="420"/>
      </w:pPr>
    </w:lvl>
    <w:lvl w:ilvl="5">
      <w:start w:val="1"/>
      <w:numFmt w:val="lowerRoman"/>
      <w:lvlText w:val="%6."/>
      <w:lvlJc w:val="right"/>
      <w:pPr>
        <w:ind w:left="2973" w:hanging="420"/>
      </w:pPr>
    </w:lvl>
    <w:lvl w:ilvl="6">
      <w:start w:val="1"/>
      <w:numFmt w:val="decimal"/>
      <w:lvlText w:val="%7."/>
      <w:lvlJc w:val="left"/>
      <w:pPr>
        <w:ind w:left="3393" w:hanging="420"/>
      </w:pPr>
    </w:lvl>
    <w:lvl w:ilvl="7">
      <w:start w:val="1"/>
      <w:numFmt w:val="lowerLetter"/>
      <w:lvlText w:val="%8)"/>
      <w:lvlJc w:val="left"/>
      <w:pPr>
        <w:ind w:left="3813" w:hanging="420"/>
      </w:pPr>
    </w:lvl>
    <w:lvl w:ilvl="8">
      <w:start w:val="1"/>
      <w:numFmt w:val="lowerRoman"/>
      <w:lvlText w:val="%9."/>
      <w:lvlJc w:val="right"/>
      <w:pPr>
        <w:ind w:left="4233" w:hanging="420"/>
      </w:pPr>
    </w:lvl>
  </w:abstractNum>
  <w:abstractNum w:abstractNumId="13" w15:restartNumberingAfterBreak="0">
    <w:nsid w:val="29DF03C3"/>
    <w:multiLevelType w:val="hybridMultilevel"/>
    <w:tmpl w:val="D0DAB2C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2F8778D7"/>
    <w:multiLevelType w:val="hybridMultilevel"/>
    <w:tmpl w:val="E73C8D3C"/>
    <w:lvl w:ilvl="0" w:tplc="68A4CA92">
      <w:start w:val="3"/>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9E3455"/>
    <w:multiLevelType w:val="hybridMultilevel"/>
    <w:tmpl w:val="AAE48590"/>
    <w:lvl w:ilvl="0" w:tplc="06BCC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290FC3"/>
    <w:multiLevelType w:val="multilevel"/>
    <w:tmpl w:val="32290FC3"/>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7" w15:restartNumberingAfterBreak="0">
    <w:nsid w:val="36CD1F13"/>
    <w:multiLevelType w:val="hybridMultilevel"/>
    <w:tmpl w:val="A6C8D336"/>
    <w:lvl w:ilvl="0" w:tplc="6A7C8F2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F184054"/>
    <w:multiLevelType w:val="hybridMultilevel"/>
    <w:tmpl w:val="E800F594"/>
    <w:lvl w:ilvl="0" w:tplc="C0145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2168EC"/>
    <w:multiLevelType w:val="hybridMultilevel"/>
    <w:tmpl w:val="3A202E0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256269A"/>
    <w:multiLevelType w:val="hybridMultilevel"/>
    <w:tmpl w:val="F0F0A644"/>
    <w:lvl w:ilvl="0" w:tplc="E9B8C9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005DBF"/>
    <w:multiLevelType w:val="singleLevel"/>
    <w:tmpl w:val="45005DBF"/>
    <w:lvl w:ilvl="0">
      <w:start w:val="1"/>
      <w:numFmt w:val="decimal"/>
      <w:suff w:val="nothing"/>
      <w:lvlText w:val="%1）"/>
      <w:lvlJc w:val="left"/>
    </w:lvl>
  </w:abstractNum>
  <w:abstractNum w:abstractNumId="22" w15:restartNumberingAfterBreak="0">
    <w:nsid w:val="46795F1F"/>
    <w:multiLevelType w:val="hybridMultilevel"/>
    <w:tmpl w:val="870C400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27C29C2"/>
    <w:multiLevelType w:val="hybridMultilevel"/>
    <w:tmpl w:val="8416B07C"/>
    <w:lvl w:ilvl="0" w:tplc="DBD65D9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pStyle w:val="5"/>
      <w:isLgl/>
      <w:lvlText w:val="%1.%2.%3.%4.%5."/>
      <w:lvlJc w:val="left"/>
      <w:pPr>
        <w:tabs>
          <w:tab w:val="left" w:pos="992"/>
        </w:tabs>
        <w:ind w:left="992" w:hanging="992"/>
      </w:pPr>
    </w:lvl>
    <w:lvl w:ilvl="5">
      <w:start w:val="1"/>
      <w:numFmt w:val="decimal"/>
      <w:pStyle w:val="6"/>
      <w:isLgl/>
      <w:lvlText w:val="%1.%2.%3.%4.%5.%6."/>
      <w:lvlJc w:val="left"/>
      <w:pPr>
        <w:tabs>
          <w:tab w:val="left" w:pos="1134"/>
        </w:tabs>
        <w:ind w:left="1134" w:hanging="1134"/>
      </w:pPr>
    </w:lvl>
    <w:lvl w:ilvl="6">
      <w:start w:val="1"/>
      <w:numFmt w:val="decimal"/>
      <w:pStyle w:val="7"/>
      <w:lvlText w:val="%1.%2.%3.%4.%5.%6.%7."/>
      <w:lvlJc w:val="left"/>
      <w:pPr>
        <w:tabs>
          <w:tab w:val="left" w:pos="1276"/>
        </w:tabs>
        <w:ind w:left="1276" w:hanging="1276"/>
      </w:pPr>
    </w:lvl>
    <w:lvl w:ilvl="7">
      <w:start w:val="1"/>
      <w:numFmt w:val="decimal"/>
      <w:pStyle w:val="8"/>
      <w:lvlText w:val="%1.%2.%3.%4.%5.%6.%7.%8."/>
      <w:lvlJc w:val="left"/>
      <w:pPr>
        <w:tabs>
          <w:tab w:val="left" w:pos="1418"/>
        </w:tabs>
        <w:ind w:left="1418" w:hanging="1418"/>
      </w:pPr>
    </w:lvl>
    <w:lvl w:ilvl="8">
      <w:start w:val="1"/>
      <w:numFmt w:val="decimal"/>
      <w:pStyle w:val="9"/>
      <w:lvlText w:val="%1.%2.%3.%4.%5.%6.%7.%8.%9."/>
      <w:lvlJc w:val="left"/>
      <w:pPr>
        <w:tabs>
          <w:tab w:val="left" w:pos="1559"/>
        </w:tabs>
        <w:ind w:left="1559" w:hanging="1559"/>
      </w:pPr>
    </w:lvl>
  </w:abstractNum>
  <w:abstractNum w:abstractNumId="25" w15:restartNumberingAfterBreak="0">
    <w:nsid w:val="583F87CA"/>
    <w:multiLevelType w:val="singleLevel"/>
    <w:tmpl w:val="583F87CA"/>
    <w:lvl w:ilvl="0">
      <w:start w:val="1"/>
      <w:numFmt w:val="chineseCounting"/>
      <w:suff w:val="nothing"/>
      <w:lvlText w:val="%1、"/>
      <w:lvlJc w:val="left"/>
    </w:lvl>
  </w:abstractNum>
  <w:abstractNum w:abstractNumId="26" w15:restartNumberingAfterBreak="0">
    <w:nsid w:val="583F8A34"/>
    <w:multiLevelType w:val="singleLevel"/>
    <w:tmpl w:val="583F8A34"/>
    <w:lvl w:ilvl="0">
      <w:start w:val="4"/>
      <w:numFmt w:val="decimal"/>
      <w:suff w:val="space"/>
      <w:lvlText w:val="%1."/>
      <w:lvlJc w:val="left"/>
    </w:lvl>
  </w:abstractNum>
  <w:abstractNum w:abstractNumId="27" w15:restartNumberingAfterBreak="0">
    <w:nsid w:val="5840E3A3"/>
    <w:multiLevelType w:val="singleLevel"/>
    <w:tmpl w:val="5840E3A3"/>
    <w:lvl w:ilvl="0">
      <w:start w:val="2"/>
      <w:numFmt w:val="decimal"/>
      <w:suff w:val="space"/>
      <w:lvlText w:val="%1."/>
      <w:lvlJc w:val="left"/>
    </w:lvl>
  </w:abstractNum>
  <w:abstractNum w:abstractNumId="28" w15:restartNumberingAfterBreak="0">
    <w:nsid w:val="5840E92E"/>
    <w:multiLevelType w:val="singleLevel"/>
    <w:tmpl w:val="5840E92E"/>
    <w:lvl w:ilvl="0">
      <w:start w:val="2"/>
      <w:numFmt w:val="decimal"/>
      <w:suff w:val="space"/>
      <w:lvlText w:val="%1."/>
      <w:lvlJc w:val="left"/>
    </w:lvl>
  </w:abstractNum>
  <w:abstractNum w:abstractNumId="29" w15:restartNumberingAfterBreak="0">
    <w:nsid w:val="5FA04A62"/>
    <w:multiLevelType w:val="multilevel"/>
    <w:tmpl w:val="5FA04A62"/>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679C2A43"/>
    <w:multiLevelType w:val="hybridMultilevel"/>
    <w:tmpl w:val="002045A6"/>
    <w:lvl w:ilvl="0" w:tplc="CBBECD7E">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9C43F34"/>
    <w:multiLevelType w:val="hybridMultilevel"/>
    <w:tmpl w:val="7F8A7106"/>
    <w:lvl w:ilvl="0" w:tplc="C10809FC">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DB5780"/>
    <w:multiLevelType w:val="hybridMultilevel"/>
    <w:tmpl w:val="8416B07C"/>
    <w:lvl w:ilvl="0" w:tplc="DBD65D9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CE60177"/>
    <w:multiLevelType w:val="hybridMultilevel"/>
    <w:tmpl w:val="B0FE84F2"/>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4" w15:restartNumberingAfterBreak="0">
    <w:nsid w:val="70D27E17"/>
    <w:multiLevelType w:val="hybridMultilevel"/>
    <w:tmpl w:val="527AA7B8"/>
    <w:lvl w:ilvl="0" w:tplc="20DE38FA">
      <w:start w:val="3"/>
      <w:numFmt w:val="decimal"/>
      <w:lvlText w:val="%1、"/>
      <w:lvlJc w:val="left"/>
      <w:pPr>
        <w:ind w:left="750" w:hanging="360"/>
      </w:pPr>
      <w:rPr>
        <w:rFonts w:ascii="宋体" w:hAnsi="宋体" w:cs="宋体"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35" w15:restartNumberingAfterBreak="0">
    <w:nsid w:val="72630FDE"/>
    <w:multiLevelType w:val="hybridMultilevel"/>
    <w:tmpl w:val="DA9085B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AE056B"/>
    <w:multiLevelType w:val="hybridMultilevel"/>
    <w:tmpl w:val="81CE456E"/>
    <w:lvl w:ilvl="0" w:tplc="F1F04C7C">
      <w:start w:val="1"/>
      <w:numFmt w:val="decimal"/>
      <w:lvlText w:val="%1、"/>
      <w:lvlJc w:val="left"/>
      <w:pPr>
        <w:ind w:left="390" w:hanging="390"/>
      </w:pPr>
      <w:rPr>
        <w:rFonts w:ascii="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B314866"/>
    <w:multiLevelType w:val="multilevel"/>
    <w:tmpl w:val="7B314866"/>
    <w:lvl w:ilvl="0">
      <w:start w:val="1"/>
      <w:numFmt w:val="lowerLetter"/>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CB046E4"/>
    <w:multiLevelType w:val="multilevel"/>
    <w:tmpl w:val="7CB046E4"/>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5"/>
  </w:num>
  <w:num w:numId="2">
    <w:abstractNumId w:val="26"/>
  </w:num>
  <w:num w:numId="3">
    <w:abstractNumId w:val="5"/>
  </w:num>
  <w:num w:numId="4">
    <w:abstractNumId w:val="37"/>
  </w:num>
  <w:num w:numId="5">
    <w:abstractNumId w:val="8"/>
  </w:num>
  <w:num w:numId="6">
    <w:abstractNumId w:val="27"/>
  </w:num>
  <w:num w:numId="7">
    <w:abstractNumId w:val="28"/>
  </w:num>
  <w:num w:numId="8">
    <w:abstractNumId w:val="12"/>
  </w:num>
  <w:num w:numId="9">
    <w:abstractNumId w:val="9"/>
  </w:num>
  <w:num w:numId="10">
    <w:abstractNumId w:val="30"/>
  </w:num>
  <w:num w:numId="11">
    <w:abstractNumId w:val="1"/>
  </w:num>
  <w:num w:numId="12">
    <w:abstractNumId w:val="31"/>
  </w:num>
  <w:num w:numId="13">
    <w:abstractNumId w:val="20"/>
  </w:num>
  <w:num w:numId="14">
    <w:abstractNumId w:val="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1"/>
  </w:num>
  <w:num w:numId="19">
    <w:abstractNumId w:val="33"/>
  </w:num>
  <w:num w:numId="20">
    <w:abstractNumId w:val="34"/>
  </w:num>
  <w:num w:numId="21">
    <w:abstractNumId w:val="14"/>
  </w:num>
  <w:num w:numId="22">
    <w:abstractNumId w:val="10"/>
  </w:num>
  <w:num w:numId="23">
    <w:abstractNumId w:val="38"/>
  </w:num>
  <w:num w:numId="24">
    <w:abstractNumId w:val="29"/>
  </w:num>
  <w:num w:numId="25">
    <w:abstractNumId w:val="22"/>
  </w:num>
  <w:num w:numId="26">
    <w:abstractNumId w:val="2"/>
  </w:num>
  <w:num w:numId="27">
    <w:abstractNumId w:val="19"/>
  </w:num>
  <w:num w:numId="28">
    <w:abstractNumId w:val="35"/>
  </w:num>
  <w:num w:numId="29">
    <w:abstractNumId w:val="0"/>
  </w:num>
  <w:num w:numId="30">
    <w:abstractNumId w:val="13"/>
  </w:num>
  <w:num w:numId="31">
    <w:abstractNumId w:val="16"/>
  </w:num>
  <w:num w:numId="32">
    <w:abstractNumId w:val="3"/>
  </w:num>
  <w:num w:numId="33">
    <w:abstractNumId w:val="21"/>
  </w:num>
  <w:num w:numId="34">
    <w:abstractNumId w:val="17"/>
  </w:num>
  <w:num w:numId="35">
    <w:abstractNumId w:val="18"/>
  </w:num>
  <w:num w:numId="36">
    <w:abstractNumId w:val="6"/>
  </w:num>
  <w:num w:numId="37">
    <w:abstractNumId w:val="23"/>
  </w:num>
  <w:num w:numId="38">
    <w:abstractNumId w:val="1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70"/>
    <w:rsid w:val="00171590"/>
    <w:rsid w:val="003B4770"/>
    <w:rsid w:val="003E27B1"/>
    <w:rsid w:val="0068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E1295A-3D3E-4C5E-9A0C-6A66205D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590"/>
    <w:pPr>
      <w:widowControl w:val="0"/>
      <w:jc w:val="both"/>
    </w:pPr>
    <w:rPr>
      <w:rFonts w:ascii="Times New Roman" w:eastAsia="宋体" w:hAnsi="Times New Roman" w:cs="Times New Roman"/>
      <w:szCs w:val="24"/>
    </w:rPr>
  </w:style>
  <w:style w:type="paragraph" w:styleId="1">
    <w:name w:val="heading 1"/>
    <w:basedOn w:val="a"/>
    <w:next w:val="a"/>
    <w:link w:val="1Char"/>
    <w:qFormat/>
    <w:rsid w:val="00171590"/>
    <w:pPr>
      <w:keepNext/>
      <w:keepLines/>
      <w:spacing w:before="340" w:after="330" w:line="578" w:lineRule="auto"/>
      <w:outlineLvl w:val="0"/>
    </w:pPr>
    <w:rPr>
      <w:b/>
      <w:bCs/>
      <w:kern w:val="44"/>
      <w:sz w:val="44"/>
      <w:szCs w:val="44"/>
    </w:rPr>
  </w:style>
  <w:style w:type="paragraph" w:styleId="2">
    <w:name w:val="heading 2"/>
    <w:basedOn w:val="a"/>
    <w:next w:val="a"/>
    <w:link w:val="2Char0"/>
    <w:qFormat/>
    <w:rsid w:val="00171590"/>
    <w:pPr>
      <w:keepNext/>
      <w:autoSpaceDE w:val="0"/>
      <w:autoSpaceDN w:val="0"/>
      <w:adjustRightInd w:val="0"/>
      <w:outlineLvl w:val="1"/>
    </w:pPr>
    <w:rPr>
      <w:rFonts w:ascii="仿宋_GB2312" w:eastAsia="仿宋_GB2312"/>
      <w:color w:val="000000"/>
      <w:sz w:val="28"/>
      <w:szCs w:val="20"/>
    </w:rPr>
  </w:style>
  <w:style w:type="paragraph" w:styleId="3">
    <w:name w:val="heading 3"/>
    <w:basedOn w:val="a"/>
    <w:next w:val="a"/>
    <w:link w:val="3Char"/>
    <w:qFormat/>
    <w:rsid w:val="00171590"/>
    <w:pPr>
      <w:keepNext/>
      <w:autoSpaceDE w:val="0"/>
      <w:autoSpaceDN w:val="0"/>
      <w:adjustRightInd w:val="0"/>
      <w:outlineLvl w:val="2"/>
    </w:pPr>
    <w:rPr>
      <w:rFonts w:ascii="宋体" w:hAnsi="宋体"/>
      <w:b/>
      <w:szCs w:val="20"/>
    </w:rPr>
  </w:style>
  <w:style w:type="paragraph" w:styleId="4">
    <w:name w:val="heading 4"/>
    <w:basedOn w:val="a"/>
    <w:next w:val="a"/>
    <w:link w:val="4Char"/>
    <w:qFormat/>
    <w:rsid w:val="00171590"/>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171590"/>
    <w:pPr>
      <w:keepNext/>
      <w:keepLines/>
      <w:numPr>
        <w:ilvl w:val="4"/>
        <w:numId w:val="15"/>
      </w:numPr>
      <w:tabs>
        <w:tab w:val="clear" w:pos="992"/>
        <w:tab w:val="left" w:pos="1008"/>
      </w:tabs>
      <w:spacing w:before="280" w:after="290" w:line="376" w:lineRule="auto"/>
      <w:outlineLvl w:val="4"/>
    </w:pPr>
    <w:rPr>
      <w:b/>
      <w:bCs/>
      <w:sz w:val="28"/>
      <w:szCs w:val="28"/>
    </w:rPr>
  </w:style>
  <w:style w:type="paragraph" w:styleId="6">
    <w:name w:val="heading 6"/>
    <w:basedOn w:val="a"/>
    <w:next w:val="a"/>
    <w:link w:val="60"/>
    <w:qFormat/>
    <w:rsid w:val="00171590"/>
    <w:pPr>
      <w:keepNext/>
      <w:keepLines/>
      <w:numPr>
        <w:ilvl w:val="5"/>
        <w:numId w:val="15"/>
      </w:numPr>
      <w:tabs>
        <w:tab w:val="left" w:pos="1009"/>
      </w:tabs>
      <w:spacing w:before="240" w:after="64" w:line="320" w:lineRule="auto"/>
      <w:outlineLvl w:val="5"/>
    </w:pPr>
    <w:rPr>
      <w:rFonts w:ascii="Arial" w:eastAsia="黑体" w:hAnsi="Arial"/>
      <w:b/>
      <w:bCs/>
      <w:sz w:val="24"/>
    </w:rPr>
  </w:style>
  <w:style w:type="paragraph" w:styleId="7">
    <w:name w:val="heading 7"/>
    <w:basedOn w:val="a"/>
    <w:next w:val="a"/>
    <w:link w:val="70"/>
    <w:qFormat/>
    <w:rsid w:val="00171590"/>
    <w:pPr>
      <w:keepNext/>
      <w:keepLines/>
      <w:numPr>
        <w:ilvl w:val="6"/>
        <w:numId w:val="15"/>
      </w:numPr>
      <w:tabs>
        <w:tab w:val="clear" w:pos="1276"/>
        <w:tab w:val="left" w:pos="1296"/>
      </w:tabs>
      <w:spacing w:before="240" w:after="64" w:line="320" w:lineRule="auto"/>
      <w:outlineLvl w:val="6"/>
    </w:pPr>
    <w:rPr>
      <w:b/>
      <w:bCs/>
      <w:sz w:val="24"/>
    </w:rPr>
  </w:style>
  <w:style w:type="paragraph" w:styleId="8">
    <w:name w:val="heading 8"/>
    <w:basedOn w:val="a"/>
    <w:next w:val="a"/>
    <w:link w:val="80"/>
    <w:qFormat/>
    <w:rsid w:val="00171590"/>
    <w:pPr>
      <w:keepNext/>
      <w:keepLines/>
      <w:numPr>
        <w:ilvl w:val="7"/>
        <w:numId w:val="15"/>
      </w:numPr>
      <w:tabs>
        <w:tab w:val="clear" w:pos="1418"/>
        <w:tab w:val="left" w:pos="1440"/>
      </w:tabs>
      <w:spacing w:before="240" w:after="64" w:line="320" w:lineRule="auto"/>
      <w:outlineLvl w:val="7"/>
    </w:pPr>
    <w:rPr>
      <w:rFonts w:ascii="Arial" w:eastAsia="黑体" w:hAnsi="Arial"/>
      <w:sz w:val="24"/>
    </w:rPr>
  </w:style>
  <w:style w:type="paragraph" w:styleId="9">
    <w:name w:val="heading 9"/>
    <w:basedOn w:val="a"/>
    <w:next w:val="a"/>
    <w:link w:val="90"/>
    <w:qFormat/>
    <w:rsid w:val="00171590"/>
    <w:pPr>
      <w:keepNext/>
      <w:keepLines/>
      <w:numPr>
        <w:ilvl w:val="8"/>
        <w:numId w:val="15"/>
      </w:numPr>
      <w:tabs>
        <w:tab w:val="clear" w:pos="1559"/>
        <w:tab w:val="left" w:pos="1584"/>
      </w:tab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1715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171590"/>
    <w:rPr>
      <w:sz w:val="18"/>
      <w:szCs w:val="18"/>
    </w:rPr>
  </w:style>
  <w:style w:type="paragraph" w:styleId="a5">
    <w:name w:val="footer"/>
    <w:basedOn w:val="a"/>
    <w:link w:val="a6"/>
    <w:uiPriority w:val="99"/>
    <w:unhideWhenUsed/>
    <w:qFormat/>
    <w:rsid w:val="00171590"/>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171590"/>
    <w:rPr>
      <w:sz w:val="18"/>
      <w:szCs w:val="18"/>
    </w:rPr>
  </w:style>
  <w:style w:type="character" w:customStyle="1" w:styleId="10">
    <w:name w:val="标题 1 字符"/>
    <w:basedOn w:val="a0"/>
    <w:qFormat/>
    <w:rsid w:val="00171590"/>
    <w:rPr>
      <w:rFonts w:ascii="Times New Roman" w:eastAsia="宋体" w:hAnsi="Times New Roman" w:cs="Times New Roman"/>
      <w:b/>
      <w:bCs/>
      <w:kern w:val="44"/>
      <w:sz w:val="44"/>
      <w:szCs w:val="44"/>
    </w:rPr>
  </w:style>
  <w:style w:type="character" w:customStyle="1" w:styleId="20">
    <w:name w:val="标题 2 字符"/>
    <w:basedOn w:val="a0"/>
    <w:rsid w:val="00171590"/>
    <w:rPr>
      <w:rFonts w:asciiTheme="majorHAnsi" w:eastAsiaTheme="majorEastAsia" w:hAnsiTheme="majorHAnsi" w:cstheme="majorBidi"/>
      <w:b/>
      <w:bCs/>
      <w:sz w:val="32"/>
      <w:szCs w:val="32"/>
    </w:rPr>
  </w:style>
  <w:style w:type="character" w:customStyle="1" w:styleId="30">
    <w:name w:val="标题 3 字符"/>
    <w:basedOn w:val="a0"/>
    <w:uiPriority w:val="9"/>
    <w:semiHidden/>
    <w:rsid w:val="00171590"/>
    <w:rPr>
      <w:rFonts w:ascii="Times New Roman" w:eastAsia="宋体" w:hAnsi="Times New Roman" w:cs="Times New Roman"/>
      <w:b/>
      <w:bCs/>
      <w:sz w:val="32"/>
      <w:szCs w:val="32"/>
    </w:rPr>
  </w:style>
  <w:style w:type="character" w:customStyle="1" w:styleId="40">
    <w:name w:val="标题 4 字符"/>
    <w:basedOn w:val="a0"/>
    <w:uiPriority w:val="9"/>
    <w:semiHidden/>
    <w:rsid w:val="00171590"/>
    <w:rPr>
      <w:rFonts w:asciiTheme="majorHAnsi" w:eastAsiaTheme="majorEastAsia" w:hAnsiTheme="majorHAnsi" w:cstheme="majorBidi"/>
      <w:b/>
      <w:bCs/>
      <w:sz w:val="28"/>
      <w:szCs w:val="28"/>
    </w:rPr>
  </w:style>
  <w:style w:type="character" w:customStyle="1" w:styleId="50">
    <w:name w:val="标题 5 字符"/>
    <w:basedOn w:val="a0"/>
    <w:link w:val="5"/>
    <w:rsid w:val="00171590"/>
    <w:rPr>
      <w:rFonts w:ascii="Times New Roman" w:eastAsia="宋体" w:hAnsi="Times New Roman" w:cs="Times New Roman"/>
      <w:b/>
      <w:bCs/>
      <w:sz w:val="28"/>
      <w:szCs w:val="28"/>
    </w:rPr>
  </w:style>
  <w:style w:type="character" w:customStyle="1" w:styleId="60">
    <w:name w:val="标题 6 字符"/>
    <w:basedOn w:val="a0"/>
    <w:link w:val="6"/>
    <w:rsid w:val="00171590"/>
    <w:rPr>
      <w:rFonts w:ascii="Arial" w:eastAsia="黑体" w:hAnsi="Arial" w:cs="Times New Roman"/>
      <w:b/>
      <w:bCs/>
      <w:sz w:val="24"/>
      <w:szCs w:val="24"/>
    </w:rPr>
  </w:style>
  <w:style w:type="character" w:customStyle="1" w:styleId="70">
    <w:name w:val="标题 7 字符"/>
    <w:basedOn w:val="a0"/>
    <w:link w:val="7"/>
    <w:rsid w:val="00171590"/>
    <w:rPr>
      <w:rFonts w:ascii="Times New Roman" w:eastAsia="宋体" w:hAnsi="Times New Roman" w:cs="Times New Roman"/>
      <w:b/>
      <w:bCs/>
      <w:sz w:val="24"/>
      <w:szCs w:val="24"/>
    </w:rPr>
  </w:style>
  <w:style w:type="character" w:customStyle="1" w:styleId="80">
    <w:name w:val="标题 8 字符"/>
    <w:basedOn w:val="a0"/>
    <w:link w:val="8"/>
    <w:rsid w:val="00171590"/>
    <w:rPr>
      <w:rFonts w:ascii="Arial" w:eastAsia="黑体" w:hAnsi="Arial" w:cs="Times New Roman"/>
      <w:sz w:val="24"/>
      <w:szCs w:val="24"/>
    </w:rPr>
  </w:style>
  <w:style w:type="character" w:customStyle="1" w:styleId="90">
    <w:name w:val="标题 9 字符"/>
    <w:basedOn w:val="a0"/>
    <w:link w:val="9"/>
    <w:rsid w:val="00171590"/>
    <w:rPr>
      <w:rFonts w:ascii="Arial" w:eastAsia="黑体" w:hAnsi="Arial" w:cs="Times New Roman"/>
      <w:szCs w:val="21"/>
    </w:rPr>
  </w:style>
  <w:style w:type="character" w:customStyle="1" w:styleId="1Char">
    <w:name w:val="标题 1 Char"/>
    <w:link w:val="1"/>
    <w:rsid w:val="00171590"/>
    <w:rPr>
      <w:rFonts w:ascii="Times New Roman" w:eastAsia="宋体" w:hAnsi="Times New Roman" w:cs="Times New Roman"/>
      <w:b/>
      <w:bCs/>
      <w:kern w:val="44"/>
      <w:sz w:val="44"/>
      <w:szCs w:val="44"/>
    </w:rPr>
  </w:style>
  <w:style w:type="character" w:customStyle="1" w:styleId="2Char0">
    <w:name w:val="标题 2 Char"/>
    <w:link w:val="2"/>
    <w:rsid w:val="00171590"/>
    <w:rPr>
      <w:rFonts w:ascii="仿宋_GB2312" w:eastAsia="仿宋_GB2312" w:hAnsi="Times New Roman" w:cs="Times New Roman"/>
      <w:color w:val="000000"/>
      <w:sz w:val="28"/>
      <w:szCs w:val="20"/>
    </w:rPr>
  </w:style>
  <w:style w:type="character" w:customStyle="1" w:styleId="3Char">
    <w:name w:val="标题 3 Char"/>
    <w:link w:val="3"/>
    <w:rsid w:val="00171590"/>
    <w:rPr>
      <w:rFonts w:ascii="宋体" w:eastAsia="宋体" w:hAnsi="宋体" w:cs="Times New Roman"/>
      <w:b/>
      <w:szCs w:val="20"/>
    </w:rPr>
  </w:style>
  <w:style w:type="character" w:customStyle="1" w:styleId="4Char">
    <w:name w:val="标题 4 Char"/>
    <w:link w:val="4"/>
    <w:rsid w:val="00171590"/>
    <w:rPr>
      <w:rFonts w:ascii="Cambria" w:eastAsia="宋体" w:hAnsi="Cambria" w:cs="Times New Roman"/>
      <w:b/>
      <w:bCs/>
      <w:sz w:val="28"/>
      <w:szCs w:val="28"/>
    </w:rPr>
  </w:style>
  <w:style w:type="character" w:styleId="a7">
    <w:name w:val="Emphasis"/>
    <w:qFormat/>
    <w:rsid w:val="00171590"/>
    <w:rPr>
      <w:i w:val="0"/>
      <w:iCs w:val="0"/>
      <w:color w:val="CC0000"/>
    </w:rPr>
  </w:style>
  <w:style w:type="character" w:styleId="a8">
    <w:name w:val="Strong"/>
    <w:qFormat/>
    <w:rsid w:val="00171590"/>
    <w:rPr>
      <w:b/>
      <w:bCs/>
    </w:rPr>
  </w:style>
  <w:style w:type="character" w:styleId="a9">
    <w:name w:val="Hyperlink"/>
    <w:uiPriority w:val="99"/>
    <w:qFormat/>
    <w:rsid w:val="00171590"/>
    <w:rPr>
      <w:color w:val="0000FF"/>
      <w:u w:val="single"/>
    </w:rPr>
  </w:style>
  <w:style w:type="character" w:styleId="aa">
    <w:name w:val="page number"/>
    <w:basedOn w:val="a0"/>
    <w:qFormat/>
    <w:rsid w:val="00171590"/>
  </w:style>
  <w:style w:type="character" w:customStyle="1" w:styleId="Char">
    <w:name w:val="页脚 Char"/>
    <w:uiPriority w:val="99"/>
    <w:rsid w:val="00171590"/>
    <w:rPr>
      <w:sz w:val="18"/>
      <w:szCs w:val="18"/>
    </w:rPr>
  </w:style>
  <w:style w:type="character" w:customStyle="1" w:styleId="2Char1">
    <w:name w:val="正文文本缩进 2 Char"/>
    <w:link w:val="21"/>
    <w:uiPriority w:val="99"/>
    <w:rsid w:val="00171590"/>
    <w:rPr>
      <w:rFonts w:ascii="Times New Roman" w:hAnsi="Times New Roman"/>
      <w:szCs w:val="24"/>
    </w:rPr>
  </w:style>
  <w:style w:type="paragraph" w:styleId="21">
    <w:name w:val="Body Text Indent 2"/>
    <w:basedOn w:val="a"/>
    <w:link w:val="2Char1"/>
    <w:uiPriority w:val="99"/>
    <w:unhideWhenUsed/>
    <w:qFormat/>
    <w:rsid w:val="00171590"/>
    <w:pPr>
      <w:spacing w:after="120" w:line="480" w:lineRule="auto"/>
      <w:ind w:leftChars="200" w:left="420"/>
    </w:pPr>
    <w:rPr>
      <w:rFonts w:eastAsiaTheme="minorEastAsia" w:cstheme="minorBidi"/>
    </w:rPr>
  </w:style>
  <w:style w:type="character" w:customStyle="1" w:styleId="22">
    <w:name w:val="正文文本缩进 2 字符"/>
    <w:basedOn w:val="a0"/>
    <w:uiPriority w:val="99"/>
    <w:semiHidden/>
    <w:rsid w:val="00171590"/>
    <w:rPr>
      <w:rFonts w:ascii="Times New Roman" w:eastAsia="宋体" w:hAnsi="Times New Roman" w:cs="Times New Roman"/>
      <w:szCs w:val="24"/>
    </w:rPr>
  </w:style>
  <w:style w:type="character" w:customStyle="1" w:styleId="2CharChar">
    <w:name w:val="正文缩进2格 Char Char"/>
    <w:link w:val="23"/>
    <w:rsid w:val="00171590"/>
    <w:rPr>
      <w:rFonts w:ascii="仿宋_GB2312" w:eastAsia="仿宋_GB2312" w:hAnsi="宋体"/>
      <w:sz w:val="31"/>
      <w:szCs w:val="28"/>
    </w:rPr>
  </w:style>
  <w:style w:type="paragraph" w:customStyle="1" w:styleId="23">
    <w:name w:val="正文缩进2格"/>
    <w:basedOn w:val="a"/>
    <w:link w:val="2CharChar"/>
    <w:rsid w:val="00171590"/>
    <w:pPr>
      <w:spacing w:line="600" w:lineRule="exact"/>
      <w:ind w:firstLineChars="206" w:firstLine="639"/>
    </w:pPr>
    <w:rPr>
      <w:rFonts w:ascii="仿宋_GB2312" w:eastAsia="仿宋_GB2312" w:hAnsi="宋体" w:cstheme="minorBidi"/>
      <w:sz w:val="31"/>
      <w:szCs w:val="28"/>
    </w:rPr>
  </w:style>
  <w:style w:type="character" w:customStyle="1" w:styleId="Char0">
    <w:name w:val="页眉 Char"/>
    <w:uiPriority w:val="99"/>
    <w:rsid w:val="00171590"/>
    <w:rPr>
      <w:sz w:val="18"/>
      <w:szCs w:val="18"/>
    </w:rPr>
  </w:style>
  <w:style w:type="character" w:customStyle="1" w:styleId="Char1">
    <w:name w:val="纯文本 Char"/>
    <w:link w:val="ab"/>
    <w:rsid w:val="00171590"/>
    <w:rPr>
      <w:rFonts w:ascii="宋体" w:eastAsia="宋体" w:hAnsi="Courier New" w:cs="Times New Roman"/>
      <w:szCs w:val="20"/>
    </w:rPr>
  </w:style>
  <w:style w:type="paragraph" w:styleId="ab">
    <w:name w:val="Plain Text"/>
    <w:basedOn w:val="a"/>
    <w:link w:val="Char1"/>
    <w:qFormat/>
    <w:rsid w:val="00171590"/>
    <w:rPr>
      <w:rFonts w:ascii="宋体" w:hAnsi="Courier New"/>
      <w:szCs w:val="20"/>
    </w:rPr>
  </w:style>
  <w:style w:type="character" w:customStyle="1" w:styleId="ac">
    <w:name w:val="纯文本 字符"/>
    <w:basedOn w:val="a0"/>
    <w:uiPriority w:val="99"/>
    <w:qFormat/>
    <w:rsid w:val="00171590"/>
    <w:rPr>
      <w:rFonts w:asciiTheme="minorEastAsia" w:hAnsi="Courier New" w:cs="Courier New"/>
      <w:szCs w:val="24"/>
    </w:rPr>
  </w:style>
  <w:style w:type="character" w:customStyle="1" w:styleId="Char2">
    <w:name w:val="标题 Char"/>
    <w:link w:val="ad"/>
    <w:rsid w:val="00171590"/>
    <w:rPr>
      <w:rFonts w:ascii="Cambria" w:eastAsia="宋体" w:hAnsi="Cambria"/>
      <w:b/>
      <w:bCs/>
      <w:sz w:val="32"/>
      <w:szCs w:val="32"/>
    </w:rPr>
  </w:style>
  <w:style w:type="paragraph" w:styleId="ad">
    <w:name w:val="Title"/>
    <w:basedOn w:val="a"/>
    <w:next w:val="a"/>
    <w:link w:val="Char2"/>
    <w:qFormat/>
    <w:rsid w:val="00171590"/>
    <w:pPr>
      <w:spacing w:before="240" w:after="60"/>
      <w:jc w:val="center"/>
      <w:outlineLvl w:val="0"/>
    </w:pPr>
    <w:rPr>
      <w:rFonts w:ascii="Cambria" w:hAnsi="Cambria" w:cstheme="minorBidi"/>
      <w:b/>
      <w:bCs/>
      <w:sz w:val="32"/>
      <w:szCs w:val="32"/>
    </w:rPr>
  </w:style>
  <w:style w:type="character" w:customStyle="1" w:styleId="ae">
    <w:name w:val="标题 字符"/>
    <w:basedOn w:val="a0"/>
    <w:uiPriority w:val="10"/>
    <w:rsid w:val="00171590"/>
    <w:rPr>
      <w:rFonts w:asciiTheme="majorHAnsi" w:eastAsiaTheme="majorEastAsia" w:hAnsiTheme="majorHAnsi" w:cstheme="majorBidi"/>
      <w:b/>
      <w:bCs/>
      <w:sz w:val="32"/>
      <w:szCs w:val="32"/>
    </w:rPr>
  </w:style>
  <w:style w:type="character" w:customStyle="1" w:styleId="Char3">
    <w:name w:val="批注框文本 Char"/>
    <w:link w:val="af"/>
    <w:rsid w:val="00171590"/>
    <w:rPr>
      <w:rFonts w:ascii="Times New Roman" w:eastAsia="宋体" w:hAnsi="Times New Roman" w:cs="Times New Roman"/>
      <w:sz w:val="18"/>
      <w:szCs w:val="18"/>
    </w:rPr>
  </w:style>
  <w:style w:type="paragraph" w:styleId="af">
    <w:name w:val="Balloon Text"/>
    <w:basedOn w:val="a"/>
    <w:link w:val="Char3"/>
    <w:qFormat/>
    <w:rsid w:val="00171590"/>
    <w:rPr>
      <w:sz w:val="18"/>
      <w:szCs w:val="18"/>
    </w:rPr>
  </w:style>
  <w:style w:type="character" w:customStyle="1" w:styleId="af0">
    <w:name w:val="批注框文本 字符"/>
    <w:basedOn w:val="a0"/>
    <w:rsid w:val="00171590"/>
    <w:rPr>
      <w:rFonts w:ascii="Times New Roman" w:eastAsia="宋体" w:hAnsi="Times New Roman" w:cs="Times New Roman"/>
      <w:sz w:val="18"/>
      <w:szCs w:val="18"/>
    </w:rPr>
  </w:style>
  <w:style w:type="character" w:customStyle="1" w:styleId="WebChar">
    <w:name w:val="普通 (Web) Char"/>
    <w:link w:val="Web"/>
    <w:rsid w:val="00171590"/>
    <w:rPr>
      <w:rFonts w:ascii="宋体" w:hAnsi="宋体"/>
      <w:sz w:val="24"/>
      <w:szCs w:val="24"/>
    </w:rPr>
  </w:style>
  <w:style w:type="paragraph" w:customStyle="1" w:styleId="Web">
    <w:name w:val="普通 (Web)"/>
    <w:basedOn w:val="a"/>
    <w:link w:val="WebChar"/>
    <w:rsid w:val="00171590"/>
    <w:pPr>
      <w:widowControl/>
      <w:spacing w:before="100" w:beforeAutospacing="1" w:after="100" w:afterAutospacing="1"/>
      <w:jc w:val="left"/>
    </w:pPr>
    <w:rPr>
      <w:rFonts w:ascii="宋体" w:eastAsiaTheme="minorEastAsia" w:hAnsi="宋体" w:cstheme="minorBidi"/>
      <w:sz w:val="24"/>
    </w:rPr>
  </w:style>
  <w:style w:type="character" w:customStyle="1" w:styleId="Char10">
    <w:name w:val="标题 Char1"/>
    <w:uiPriority w:val="10"/>
    <w:rsid w:val="00171590"/>
    <w:rPr>
      <w:rFonts w:ascii="Cambria" w:eastAsia="宋体" w:hAnsi="Cambria" w:cs="Times New Roman"/>
      <w:b/>
      <w:bCs/>
      <w:sz w:val="32"/>
      <w:szCs w:val="32"/>
    </w:rPr>
  </w:style>
  <w:style w:type="character" w:customStyle="1" w:styleId="Char4">
    <w:name w:val="称呼 Char"/>
    <w:link w:val="af1"/>
    <w:rsid w:val="00171590"/>
    <w:rPr>
      <w:rFonts w:ascii="Times New Roman" w:hAnsi="Times New Roman"/>
      <w:szCs w:val="24"/>
    </w:rPr>
  </w:style>
  <w:style w:type="paragraph" w:styleId="af1">
    <w:name w:val="Salutation"/>
    <w:basedOn w:val="a"/>
    <w:next w:val="a"/>
    <w:link w:val="Char4"/>
    <w:rsid w:val="00171590"/>
    <w:rPr>
      <w:rFonts w:eastAsiaTheme="minorEastAsia" w:cstheme="minorBidi"/>
    </w:rPr>
  </w:style>
  <w:style w:type="character" w:customStyle="1" w:styleId="af2">
    <w:name w:val="称呼 字符"/>
    <w:basedOn w:val="a0"/>
    <w:uiPriority w:val="99"/>
    <w:semiHidden/>
    <w:rsid w:val="00171590"/>
    <w:rPr>
      <w:rFonts w:ascii="Times New Roman" w:eastAsia="宋体" w:hAnsi="Times New Roman" w:cs="Times New Roman"/>
      <w:szCs w:val="24"/>
    </w:rPr>
  </w:style>
  <w:style w:type="character" w:customStyle="1" w:styleId="Char5">
    <w:name w:val="正文文本 Char"/>
    <w:link w:val="af3"/>
    <w:rsid w:val="00171590"/>
    <w:rPr>
      <w:rFonts w:ascii="宋体" w:hAnsi="宋体"/>
      <w:szCs w:val="24"/>
    </w:rPr>
  </w:style>
  <w:style w:type="paragraph" w:styleId="af3">
    <w:name w:val="Body Text"/>
    <w:basedOn w:val="a"/>
    <w:link w:val="Char5"/>
    <w:qFormat/>
    <w:rsid w:val="00171590"/>
    <w:pPr>
      <w:spacing w:line="480" w:lineRule="exact"/>
      <w:jc w:val="left"/>
    </w:pPr>
    <w:rPr>
      <w:rFonts w:ascii="宋体" w:eastAsiaTheme="minorEastAsia" w:hAnsi="宋体" w:cstheme="minorBidi"/>
    </w:rPr>
  </w:style>
  <w:style w:type="character" w:customStyle="1" w:styleId="af4">
    <w:name w:val="正文文本 字符"/>
    <w:basedOn w:val="a0"/>
    <w:qFormat/>
    <w:rsid w:val="00171590"/>
    <w:rPr>
      <w:rFonts w:ascii="Times New Roman" w:eastAsia="宋体" w:hAnsi="Times New Roman" w:cs="Times New Roman"/>
      <w:szCs w:val="24"/>
    </w:rPr>
  </w:style>
  <w:style w:type="character" w:customStyle="1" w:styleId="Char6">
    <w:name w:val="无间隔 Char"/>
    <w:link w:val="af5"/>
    <w:uiPriority w:val="1"/>
    <w:rsid w:val="00171590"/>
    <w:rPr>
      <w:sz w:val="22"/>
    </w:rPr>
  </w:style>
  <w:style w:type="paragraph" w:styleId="af5">
    <w:name w:val="No Spacing"/>
    <w:link w:val="Char6"/>
    <w:uiPriority w:val="1"/>
    <w:qFormat/>
    <w:rsid w:val="00171590"/>
    <w:rPr>
      <w:sz w:val="22"/>
    </w:rPr>
  </w:style>
  <w:style w:type="character" w:customStyle="1" w:styleId="Char7">
    <w:name w:val="批注文字 Char"/>
    <w:link w:val="af6"/>
    <w:rsid w:val="00171590"/>
    <w:rPr>
      <w:rFonts w:ascii="Times New Roman" w:eastAsia="宋体" w:hAnsi="Times New Roman" w:cs="Times New Roman"/>
      <w:szCs w:val="24"/>
    </w:rPr>
  </w:style>
  <w:style w:type="paragraph" w:styleId="af6">
    <w:name w:val="annotation text"/>
    <w:basedOn w:val="a"/>
    <w:link w:val="Char7"/>
    <w:qFormat/>
    <w:rsid w:val="00171590"/>
    <w:pPr>
      <w:jc w:val="left"/>
    </w:pPr>
  </w:style>
  <w:style w:type="character" w:customStyle="1" w:styleId="af7">
    <w:name w:val="批注文字 字符"/>
    <w:basedOn w:val="a0"/>
    <w:uiPriority w:val="99"/>
    <w:qFormat/>
    <w:rsid w:val="00171590"/>
    <w:rPr>
      <w:rFonts w:ascii="Times New Roman" w:eastAsia="宋体" w:hAnsi="Times New Roman" w:cs="Times New Roman"/>
      <w:szCs w:val="24"/>
    </w:rPr>
  </w:style>
  <w:style w:type="character" w:customStyle="1" w:styleId="Char11">
    <w:name w:val="纯文本 Char1"/>
    <w:aliases w:val="普通文字1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171590"/>
    <w:rPr>
      <w:rFonts w:ascii="宋体" w:eastAsia="宋体" w:hAnsi="Courier New" w:cs="Courier New"/>
      <w:kern w:val="2"/>
      <w:sz w:val="21"/>
      <w:szCs w:val="21"/>
      <w:lang w:val="en-US" w:eastAsia="zh-CN" w:bidi="ar-SA"/>
    </w:rPr>
  </w:style>
  <w:style w:type="character" w:customStyle="1" w:styleId="Char8">
    <w:name w:val="正文缩进 Char"/>
    <w:link w:val="af8"/>
    <w:rsid w:val="00171590"/>
    <w:rPr>
      <w:rFonts w:ascii="Times New Roman" w:eastAsia="宋体" w:hAnsi="Times New Roman" w:cs="Times New Roman"/>
      <w:szCs w:val="20"/>
    </w:rPr>
  </w:style>
  <w:style w:type="paragraph" w:styleId="af8">
    <w:name w:val="Normal Indent"/>
    <w:basedOn w:val="a"/>
    <w:link w:val="Char8"/>
    <w:qFormat/>
    <w:rsid w:val="00171590"/>
    <w:pPr>
      <w:ind w:firstLineChars="200" w:firstLine="420"/>
    </w:pPr>
    <w:rPr>
      <w:szCs w:val="20"/>
    </w:rPr>
  </w:style>
  <w:style w:type="paragraph" w:styleId="24">
    <w:name w:val="toc 2"/>
    <w:basedOn w:val="a"/>
    <w:next w:val="a"/>
    <w:uiPriority w:val="39"/>
    <w:unhideWhenUsed/>
    <w:qFormat/>
    <w:rsid w:val="00171590"/>
    <w:pPr>
      <w:ind w:leftChars="200" w:left="420"/>
    </w:pPr>
  </w:style>
  <w:style w:type="paragraph" w:styleId="af9">
    <w:name w:val="List"/>
    <w:basedOn w:val="a"/>
    <w:rsid w:val="00171590"/>
    <w:pPr>
      <w:ind w:left="200" w:hangingChars="200" w:hanging="200"/>
    </w:pPr>
  </w:style>
  <w:style w:type="paragraph" w:styleId="31">
    <w:name w:val="toc 3"/>
    <w:basedOn w:val="a"/>
    <w:next w:val="a"/>
    <w:uiPriority w:val="39"/>
    <w:unhideWhenUsed/>
    <w:qFormat/>
    <w:rsid w:val="00171590"/>
    <w:pPr>
      <w:ind w:leftChars="400" w:left="840"/>
    </w:pPr>
  </w:style>
  <w:style w:type="paragraph" w:styleId="afa">
    <w:name w:val="Normal (Web)"/>
    <w:basedOn w:val="a"/>
    <w:uiPriority w:val="99"/>
    <w:unhideWhenUsed/>
    <w:qFormat/>
    <w:rsid w:val="00171590"/>
    <w:pPr>
      <w:widowControl/>
      <w:jc w:val="left"/>
    </w:pPr>
    <w:rPr>
      <w:rFonts w:ascii="宋体" w:hAnsi="宋体" w:cs="宋体"/>
      <w:kern w:val="0"/>
      <w:sz w:val="24"/>
    </w:rPr>
  </w:style>
  <w:style w:type="paragraph" w:styleId="11">
    <w:name w:val="toc 1"/>
    <w:basedOn w:val="a"/>
    <w:next w:val="a"/>
    <w:uiPriority w:val="39"/>
    <w:qFormat/>
    <w:rsid w:val="00171590"/>
  </w:style>
  <w:style w:type="paragraph" w:styleId="afb">
    <w:name w:val="List Paragraph"/>
    <w:basedOn w:val="a"/>
    <w:uiPriority w:val="34"/>
    <w:qFormat/>
    <w:rsid w:val="00171590"/>
    <w:pPr>
      <w:ind w:firstLineChars="200" w:firstLine="420"/>
    </w:pPr>
    <w:rPr>
      <w:rFonts w:ascii="Calibri" w:hAnsi="Calibri"/>
      <w:szCs w:val="22"/>
    </w:rPr>
  </w:style>
  <w:style w:type="paragraph" w:customStyle="1" w:styleId="xl27">
    <w:name w:val="xl27"/>
    <w:basedOn w:val="a"/>
    <w:rsid w:val="0017159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CharChar">
    <w:name w:val="Char Char"/>
    <w:basedOn w:val="a"/>
    <w:rsid w:val="00171590"/>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
    <w:rsid w:val="00171590"/>
    <w:pPr>
      <w:widowControl/>
      <w:spacing w:after="160" w:line="240" w:lineRule="exact"/>
      <w:jc w:val="center"/>
    </w:pPr>
  </w:style>
  <w:style w:type="character" w:customStyle="1" w:styleId="con">
    <w:name w:val="con"/>
    <w:basedOn w:val="a0"/>
    <w:rsid w:val="00171590"/>
  </w:style>
  <w:style w:type="paragraph" w:customStyle="1" w:styleId="Chara">
    <w:name w:val=" Char"/>
    <w:basedOn w:val="a"/>
    <w:rsid w:val="00171590"/>
    <w:pPr>
      <w:adjustRightInd w:val="0"/>
      <w:snapToGrid w:val="0"/>
      <w:spacing w:line="360" w:lineRule="auto"/>
      <w:ind w:firstLine="200"/>
      <w:jc w:val="left"/>
    </w:pPr>
  </w:style>
  <w:style w:type="table" w:styleId="afc">
    <w:name w:val="Table Grid"/>
    <w:basedOn w:val="a1"/>
    <w:qFormat/>
    <w:rsid w:val="00171590"/>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Subtitle"/>
    <w:basedOn w:val="a"/>
    <w:next w:val="a"/>
    <w:link w:val="afe"/>
    <w:uiPriority w:val="11"/>
    <w:qFormat/>
    <w:rsid w:val="00171590"/>
    <w:pPr>
      <w:spacing w:before="240" w:after="60" w:line="312" w:lineRule="auto"/>
      <w:jc w:val="center"/>
      <w:outlineLvl w:val="1"/>
    </w:pPr>
    <w:rPr>
      <w:rFonts w:ascii="等线 Light" w:hAnsi="等线 Light"/>
      <w:b/>
      <w:bCs/>
      <w:kern w:val="28"/>
      <w:sz w:val="32"/>
      <w:szCs w:val="32"/>
    </w:rPr>
  </w:style>
  <w:style w:type="character" w:customStyle="1" w:styleId="afe">
    <w:name w:val="副标题 字符"/>
    <w:basedOn w:val="a0"/>
    <w:link w:val="afd"/>
    <w:uiPriority w:val="11"/>
    <w:rsid w:val="00171590"/>
    <w:rPr>
      <w:rFonts w:ascii="等线 Light" w:eastAsia="宋体" w:hAnsi="等线 Light" w:cs="Times New Roman"/>
      <w:b/>
      <w:bCs/>
      <w:kern w:val="28"/>
      <w:sz w:val="32"/>
      <w:szCs w:val="32"/>
    </w:rPr>
  </w:style>
  <w:style w:type="paragraph" w:styleId="aff">
    <w:name w:val="Document Map"/>
    <w:basedOn w:val="a"/>
    <w:link w:val="aff0"/>
    <w:qFormat/>
    <w:rsid w:val="00171590"/>
    <w:rPr>
      <w:rFonts w:ascii="宋体"/>
      <w:sz w:val="18"/>
      <w:szCs w:val="18"/>
    </w:rPr>
  </w:style>
  <w:style w:type="character" w:customStyle="1" w:styleId="aff0">
    <w:name w:val="文档结构图 字符"/>
    <w:basedOn w:val="a0"/>
    <w:link w:val="aff"/>
    <w:qFormat/>
    <w:rsid w:val="00171590"/>
    <w:rPr>
      <w:rFonts w:ascii="宋体" w:eastAsia="宋体" w:hAnsi="Times New Roman" w:cs="Times New Roman"/>
      <w:sz w:val="18"/>
      <w:szCs w:val="18"/>
    </w:rPr>
  </w:style>
  <w:style w:type="paragraph" w:styleId="32">
    <w:name w:val="Body Text 3"/>
    <w:basedOn w:val="a"/>
    <w:next w:val="a"/>
    <w:link w:val="33"/>
    <w:qFormat/>
    <w:rsid w:val="00171590"/>
    <w:pPr>
      <w:spacing w:after="120"/>
    </w:pPr>
    <w:rPr>
      <w:sz w:val="16"/>
      <w:szCs w:val="16"/>
    </w:rPr>
  </w:style>
  <w:style w:type="character" w:customStyle="1" w:styleId="33">
    <w:name w:val="正文文本 3 字符"/>
    <w:basedOn w:val="a0"/>
    <w:link w:val="32"/>
    <w:rsid w:val="00171590"/>
    <w:rPr>
      <w:rFonts w:ascii="Times New Roman" w:eastAsia="宋体" w:hAnsi="Times New Roman" w:cs="Times New Roman"/>
      <w:sz w:val="16"/>
      <w:szCs w:val="16"/>
    </w:rPr>
  </w:style>
  <w:style w:type="paragraph" w:styleId="aff1">
    <w:name w:val="Body Text Indent"/>
    <w:basedOn w:val="a"/>
    <w:link w:val="aff2"/>
    <w:qFormat/>
    <w:rsid w:val="00171590"/>
    <w:pPr>
      <w:ind w:firstLineChars="100" w:firstLine="244"/>
    </w:pPr>
    <w:rPr>
      <w:rFonts w:ascii="楷体_GB2312" w:eastAsia="楷体_GB2312"/>
      <w:spacing w:val="2"/>
      <w:sz w:val="24"/>
      <w:szCs w:val="20"/>
      <w:lang w:val="en-GB"/>
    </w:rPr>
  </w:style>
  <w:style w:type="character" w:customStyle="1" w:styleId="aff2">
    <w:name w:val="正文文本缩进 字符"/>
    <w:basedOn w:val="a0"/>
    <w:link w:val="aff1"/>
    <w:rsid w:val="00171590"/>
    <w:rPr>
      <w:rFonts w:ascii="楷体_GB2312" w:eastAsia="楷体_GB2312" w:hAnsi="Times New Roman" w:cs="Times New Roman"/>
      <w:spacing w:val="2"/>
      <w:sz w:val="24"/>
      <w:szCs w:val="20"/>
      <w:lang w:val="en-GB"/>
    </w:rPr>
  </w:style>
  <w:style w:type="paragraph" w:styleId="aff3">
    <w:name w:val="footnote text"/>
    <w:basedOn w:val="a"/>
    <w:link w:val="aff4"/>
    <w:qFormat/>
    <w:rsid w:val="00171590"/>
    <w:pPr>
      <w:snapToGrid w:val="0"/>
      <w:jc w:val="left"/>
    </w:pPr>
    <w:rPr>
      <w:sz w:val="18"/>
      <w:szCs w:val="18"/>
    </w:rPr>
  </w:style>
  <w:style w:type="character" w:customStyle="1" w:styleId="aff4">
    <w:name w:val="脚注文本 字符"/>
    <w:basedOn w:val="a0"/>
    <w:link w:val="aff3"/>
    <w:qFormat/>
    <w:rsid w:val="00171590"/>
    <w:rPr>
      <w:rFonts w:ascii="Times New Roman" w:eastAsia="宋体" w:hAnsi="Times New Roman" w:cs="Times New Roman"/>
      <w:sz w:val="18"/>
      <w:szCs w:val="18"/>
    </w:rPr>
  </w:style>
  <w:style w:type="paragraph" w:styleId="34">
    <w:name w:val="Body Text Indent 3"/>
    <w:basedOn w:val="a"/>
    <w:link w:val="35"/>
    <w:qFormat/>
    <w:rsid w:val="00171590"/>
    <w:pPr>
      <w:snapToGrid w:val="0"/>
      <w:spacing w:line="360" w:lineRule="auto"/>
      <w:ind w:firstLine="420"/>
    </w:pPr>
    <w:rPr>
      <w:sz w:val="24"/>
    </w:rPr>
  </w:style>
  <w:style w:type="character" w:customStyle="1" w:styleId="35">
    <w:name w:val="正文文本缩进 3 字符"/>
    <w:basedOn w:val="a0"/>
    <w:link w:val="34"/>
    <w:rsid w:val="00171590"/>
    <w:rPr>
      <w:rFonts w:ascii="Times New Roman" w:eastAsia="宋体" w:hAnsi="Times New Roman" w:cs="Times New Roman"/>
      <w:sz w:val="24"/>
      <w:szCs w:val="24"/>
    </w:rPr>
  </w:style>
  <w:style w:type="paragraph" w:styleId="25">
    <w:name w:val="Body Text 2"/>
    <w:basedOn w:val="a"/>
    <w:link w:val="26"/>
    <w:qFormat/>
    <w:rsid w:val="00171590"/>
    <w:pPr>
      <w:spacing w:after="120" w:line="480" w:lineRule="auto"/>
    </w:pPr>
  </w:style>
  <w:style w:type="character" w:customStyle="1" w:styleId="26">
    <w:name w:val="正文文本 2 字符"/>
    <w:basedOn w:val="a0"/>
    <w:link w:val="25"/>
    <w:rsid w:val="00171590"/>
    <w:rPr>
      <w:rFonts w:ascii="Times New Roman" w:eastAsia="宋体" w:hAnsi="Times New Roman" w:cs="Times New Roman"/>
      <w:szCs w:val="24"/>
    </w:rPr>
  </w:style>
  <w:style w:type="paragraph" w:styleId="HTML">
    <w:name w:val="HTML Preformatted"/>
    <w:basedOn w:val="a"/>
    <w:link w:val="HTML0"/>
    <w:qFormat/>
    <w:rsid w:val="001715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171590"/>
    <w:rPr>
      <w:rFonts w:ascii="宋体" w:eastAsia="宋体" w:hAnsi="宋体" w:cs="宋体"/>
      <w:kern w:val="0"/>
      <w:sz w:val="24"/>
      <w:szCs w:val="24"/>
    </w:rPr>
  </w:style>
  <w:style w:type="paragraph" w:styleId="12">
    <w:name w:val="index 1"/>
    <w:basedOn w:val="a"/>
    <w:next w:val="a"/>
    <w:qFormat/>
    <w:rsid w:val="00171590"/>
    <w:rPr>
      <w:szCs w:val="20"/>
    </w:rPr>
  </w:style>
  <w:style w:type="character" w:customStyle="1" w:styleId="aff5">
    <w:name w:val="批注主题 字符"/>
    <w:link w:val="aff6"/>
    <w:semiHidden/>
    <w:rsid w:val="00171590"/>
    <w:rPr>
      <w:rFonts w:ascii="Times New Roman" w:eastAsia="宋体" w:hAnsi="Times New Roman" w:cs="Times New Roman"/>
      <w:b/>
      <w:bCs/>
      <w:szCs w:val="24"/>
    </w:rPr>
  </w:style>
  <w:style w:type="paragraph" w:styleId="aff6">
    <w:name w:val="annotation subject"/>
    <w:basedOn w:val="af6"/>
    <w:next w:val="af6"/>
    <w:link w:val="aff5"/>
    <w:semiHidden/>
    <w:qFormat/>
    <w:rsid w:val="00171590"/>
    <w:rPr>
      <w:b/>
      <w:bCs/>
    </w:rPr>
  </w:style>
  <w:style w:type="character" w:customStyle="1" w:styleId="13">
    <w:name w:val="批注主题 字符1"/>
    <w:basedOn w:val="af7"/>
    <w:uiPriority w:val="99"/>
    <w:semiHidden/>
    <w:rsid w:val="00171590"/>
    <w:rPr>
      <w:rFonts w:ascii="Times New Roman" w:eastAsia="宋体" w:hAnsi="Times New Roman" w:cs="Times New Roman"/>
      <w:b/>
      <w:bCs/>
      <w:szCs w:val="24"/>
    </w:rPr>
  </w:style>
  <w:style w:type="character" w:customStyle="1" w:styleId="aff7">
    <w:name w:val="正文文本首行缩进 字符"/>
    <w:link w:val="aff8"/>
    <w:semiHidden/>
    <w:qFormat/>
    <w:rsid w:val="00171590"/>
    <w:rPr>
      <w:rFonts w:ascii="Times New Roman" w:hAnsi="Times New Roman"/>
      <w:kern w:val="2"/>
      <w:sz w:val="21"/>
      <w:szCs w:val="24"/>
    </w:rPr>
  </w:style>
  <w:style w:type="paragraph" w:styleId="aff9">
    <w:basedOn w:val="af3"/>
    <w:next w:val="aff8"/>
    <w:unhideWhenUsed/>
    <w:qFormat/>
    <w:rsid w:val="00171590"/>
    <w:pPr>
      <w:spacing w:after="120" w:line="240" w:lineRule="auto"/>
      <w:ind w:firstLineChars="100" w:firstLine="420"/>
      <w:jc w:val="both"/>
    </w:pPr>
    <w:rPr>
      <w:rFonts w:ascii="Times New Roman" w:hAnsi="Times New Roman"/>
    </w:rPr>
  </w:style>
  <w:style w:type="character" w:styleId="affa">
    <w:name w:val="annotation reference"/>
    <w:uiPriority w:val="99"/>
    <w:qFormat/>
    <w:rsid w:val="00171590"/>
    <w:rPr>
      <w:sz w:val="21"/>
      <w:szCs w:val="21"/>
    </w:rPr>
  </w:style>
  <w:style w:type="character" w:customStyle="1" w:styleId="FontStyle16">
    <w:name w:val="Font Style16"/>
    <w:uiPriority w:val="99"/>
    <w:qFormat/>
    <w:rsid w:val="00171590"/>
    <w:rPr>
      <w:rFonts w:ascii="Times New Roman" w:hAnsi="Times New Roman" w:cs="Times New Roman"/>
      <w:sz w:val="22"/>
      <w:szCs w:val="22"/>
    </w:rPr>
  </w:style>
  <w:style w:type="character" w:customStyle="1" w:styleId="apple-converted-space">
    <w:name w:val="apple-converted-space"/>
    <w:qFormat/>
    <w:rsid w:val="00171590"/>
  </w:style>
  <w:style w:type="character" w:customStyle="1" w:styleId="producttext1">
    <w:name w:val="producttext1"/>
    <w:qFormat/>
    <w:rsid w:val="00171590"/>
    <w:rPr>
      <w:color w:val="999999"/>
    </w:rPr>
  </w:style>
  <w:style w:type="character" w:customStyle="1" w:styleId="FontStyle11">
    <w:name w:val="Font Style11"/>
    <w:uiPriority w:val="99"/>
    <w:qFormat/>
    <w:rsid w:val="00171590"/>
    <w:rPr>
      <w:rFonts w:ascii="宋体" w:eastAsia="宋体" w:cs="宋体"/>
      <w:sz w:val="22"/>
      <w:szCs w:val="22"/>
    </w:rPr>
  </w:style>
  <w:style w:type="character" w:customStyle="1" w:styleId="14">
    <w:name w:val="纯文本 字符1"/>
    <w:uiPriority w:val="99"/>
    <w:qFormat/>
    <w:rsid w:val="00171590"/>
    <w:rPr>
      <w:rFonts w:ascii="宋体" w:hAnsi="Courier New" w:cs="Century"/>
      <w:kern w:val="2"/>
      <w:sz w:val="21"/>
      <w:szCs w:val="21"/>
    </w:rPr>
  </w:style>
  <w:style w:type="character" w:customStyle="1" w:styleId="FontStyle18">
    <w:name w:val="Font Style18"/>
    <w:uiPriority w:val="99"/>
    <w:qFormat/>
    <w:rsid w:val="00171590"/>
    <w:rPr>
      <w:rFonts w:ascii="Candara" w:hAnsi="Candara" w:cs="Candara"/>
      <w:spacing w:val="-20"/>
      <w:sz w:val="20"/>
      <w:szCs w:val="20"/>
    </w:rPr>
  </w:style>
  <w:style w:type="character" w:customStyle="1" w:styleId="productbalk1">
    <w:name w:val="productbalk1"/>
    <w:qFormat/>
    <w:rsid w:val="00171590"/>
    <w:rPr>
      <w:color w:val="333333"/>
    </w:rPr>
  </w:style>
  <w:style w:type="character" w:customStyle="1" w:styleId="info1">
    <w:name w:val="info1"/>
    <w:qFormat/>
    <w:rsid w:val="00171590"/>
    <w:rPr>
      <w:color w:val="000000"/>
      <w:spacing w:val="15"/>
      <w:sz w:val="24"/>
      <w:szCs w:val="24"/>
    </w:rPr>
  </w:style>
  <w:style w:type="character" w:customStyle="1" w:styleId="FontStyle15">
    <w:name w:val="Font Style15"/>
    <w:uiPriority w:val="99"/>
    <w:qFormat/>
    <w:rsid w:val="00171590"/>
    <w:rPr>
      <w:rFonts w:ascii="宋体" w:eastAsia="宋体" w:cs="宋体"/>
      <w:b/>
      <w:bCs/>
      <w:sz w:val="20"/>
      <w:szCs w:val="20"/>
    </w:rPr>
  </w:style>
  <w:style w:type="character" w:customStyle="1" w:styleId="affb">
    <w:name w:val="正文缩进 字符"/>
    <w:qFormat/>
    <w:rsid w:val="00171590"/>
    <w:rPr>
      <w:rFonts w:ascii="宋体"/>
      <w:sz w:val="24"/>
    </w:rPr>
  </w:style>
  <w:style w:type="character" w:customStyle="1" w:styleId="FontStyle14">
    <w:name w:val="Font Style14"/>
    <w:uiPriority w:val="99"/>
    <w:qFormat/>
    <w:rsid w:val="00171590"/>
    <w:rPr>
      <w:rFonts w:ascii="宋体" w:eastAsia="宋体" w:cs="宋体"/>
      <w:sz w:val="22"/>
      <w:szCs w:val="22"/>
    </w:rPr>
  </w:style>
  <w:style w:type="paragraph" w:customStyle="1" w:styleId="Style1">
    <w:name w:val="Style1"/>
    <w:basedOn w:val="a"/>
    <w:uiPriority w:val="99"/>
    <w:qFormat/>
    <w:rsid w:val="00171590"/>
    <w:pPr>
      <w:adjustRightInd w:val="0"/>
      <w:jc w:val="left"/>
    </w:pPr>
    <w:rPr>
      <w:rFonts w:ascii="宋体" w:hAnsi="Calibri"/>
      <w:kern w:val="0"/>
      <w:sz w:val="24"/>
    </w:rPr>
  </w:style>
  <w:style w:type="paragraph" w:customStyle="1" w:styleId="CharCharCharChar">
    <w:name w:val="Char Char Char Char"/>
    <w:basedOn w:val="a"/>
    <w:qFormat/>
    <w:rsid w:val="00171590"/>
    <w:rPr>
      <w:rFonts w:ascii="楷体_GB2312" w:eastAsia="楷体_GB2312"/>
      <w:sz w:val="28"/>
      <w:szCs w:val="20"/>
    </w:rPr>
  </w:style>
  <w:style w:type="paragraph" w:customStyle="1" w:styleId="Style4">
    <w:name w:val="Style4"/>
    <w:basedOn w:val="a"/>
    <w:uiPriority w:val="99"/>
    <w:qFormat/>
    <w:rsid w:val="00171590"/>
    <w:pPr>
      <w:adjustRightInd w:val="0"/>
      <w:jc w:val="left"/>
    </w:pPr>
    <w:rPr>
      <w:rFonts w:ascii="宋体" w:hAnsi="Calibri"/>
      <w:kern w:val="0"/>
      <w:sz w:val="24"/>
    </w:rPr>
  </w:style>
  <w:style w:type="paragraph" w:customStyle="1" w:styleId="CharCharChar">
    <w:name w:val="Char Char Char"/>
    <w:basedOn w:val="a"/>
    <w:qFormat/>
    <w:rsid w:val="00171590"/>
    <w:rPr>
      <w:rFonts w:ascii="Tahoma" w:hAnsi="Tahoma"/>
      <w:sz w:val="24"/>
      <w:szCs w:val="20"/>
    </w:rPr>
  </w:style>
  <w:style w:type="paragraph" w:customStyle="1" w:styleId="Style2">
    <w:name w:val="Style2"/>
    <w:basedOn w:val="a"/>
    <w:uiPriority w:val="99"/>
    <w:qFormat/>
    <w:rsid w:val="00171590"/>
    <w:pPr>
      <w:adjustRightInd w:val="0"/>
      <w:spacing w:line="533" w:lineRule="exact"/>
      <w:jc w:val="left"/>
    </w:pPr>
    <w:rPr>
      <w:rFonts w:ascii="宋体" w:hAnsi="Calibri"/>
      <w:kern w:val="0"/>
      <w:sz w:val="24"/>
    </w:rPr>
  </w:style>
  <w:style w:type="paragraph" w:customStyle="1" w:styleId="15">
    <w:name w:val="样式1"/>
    <w:basedOn w:val="a"/>
    <w:qFormat/>
    <w:rsid w:val="00171590"/>
    <w:pPr>
      <w:spacing w:before="120" w:after="120" w:line="300" w:lineRule="auto"/>
    </w:pPr>
    <w:rPr>
      <w:rFonts w:ascii="宋体" w:hAnsi="宋体"/>
      <w:b/>
      <w:sz w:val="24"/>
      <w:szCs w:val="20"/>
    </w:rPr>
  </w:style>
  <w:style w:type="paragraph" w:customStyle="1" w:styleId="Style3">
    <w:name w:val="Style3"/>
    <w:basedOn w:val="a"/>
    <w:uiPriority w:val="99"/>
    <w:qFormat/>
    <w:rsid w:val="00171590"/>
    <w:pPr>
      <w:adjustRightInd w:val="0"/>
      <w:spacing w:line="550" w:lineRule="exact"/>
      <w:ind w:firstLine="571"/>
      <w:jc w:val="left"/>
    </w:pPr>
    <w:rPr>
      <w:rFonts w:ascii="宋体" w:hAnsi="Calibri"/>
      <w:kern w:val="0"/>
      <w:sz w:val="24"/>
    </w:rPr>
  </w:style>
  <w:style w:type="paragraph" w:customStyle="1" w:styleId="41">
    <w:name w:val="标题4"/>
    <w:basedOn w:val="a"/>
    <w:next w:val="a"/>
    <w:qFormat/>
    <w:rsid w:val="00171590"/>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171590"/>
    <w:pPr>
      <w:widowControl/>
      <w:spacing w:after="160" w:line="240" w:lineRule="exact"/>
      <w:jc w:val="left"/>
    </w:pPr>
    <w:rPr>
      <w:rFonts w:ascii="Verdana" w:eastAsia="仿宋_GB2312" w:hAnsi="Verdana"/>
      <w:kern w:val="0"/>
      <w:sz w:val="24"/>
      <w:szCs w:val="20"/>
      <w:lang w:eastAsia="en-US"/>
    </w:rPr>
  </w:style>
  <w:style w:type="paragraph" w:customStyle="1" w:styleId="16">
    <w:name w:val="列出段落1"/>
    <w:basedOn w:val="a"/>
    <w:uiPriority w:val="34"/>
    <w:qFormat/>
    <w:rsid w:val="00171590"/>
    <w:pPr>
      <w:ind w:firstLineChars="200" w:firstLine="420"/>
    </w:pPr>
  </w:style>
  <w:style w:type="paragraph" w:customStyle="1" w:styleId="51">
    <w:name w:val="图内文字5号居中"/>
    <w:qFormat/>
    <w:rsid w:val="00171590"/>
    <w:pPr>
      <w:jc w:val="center"/>
    </w:pPr>
    <w:rPr>
      <w:rFonts w:ascii="Times New Roman" w:eastAsia="宋体" w:hAnsi="Times New Roman" w:cs="Times New Roman"/>
      <w:szCs w:val="24"/>
    </w:rPr>
  </w:style>
  <w:style w:type="paragraph" w:customStyle="1" w:styleId="27">
    <w:name w:val="列出段落2"/>
    <w:basedOn w:val="a"/>
    <w:qFormat/>
    <w:rsid w:val="00171590"/>
    <w:pPr>
      <w:ind w:firstLineChars="200" w:firstLine="420"/>
    </w:pPr>
    <w:rPr>
      <w:rFonts w:ascii="Calibri" w:hAnsi="Calibri"/>
      <w:szCs w:val="22"/>
    </w:rPr>
  </w:style>
  <w:style w:type="paragraph" w:customStyle="1" w:styleId="110">
    <w:name w:val="列出段落11"/>
    <w:basedOn w:val="a"/>
    <w:link w:val="affc"/>
    <w:uiPriority w:val="99"/>
    <w:qFormat/>
    <w:rsid w:val="00171590"/>
    <w:pPr>
      <w:ind w:firstLineChars="200" w:firstLine="420"/>
    </w:pPr>
    <w:rPr>
      <w:rFonts w:ascii="Calibri" w:hAnsi="Calibri"/>
      <w:szCs w:val="22"/>
    </w:rPr>
  </w:style>
  <w:style w:type="character" w:customStyle="1" w:styleId="affc">
    <w:name w:val="列出段落字符"/>
    <w:link w:val="110"/>
    <w:uiPriority w:val="99"/>
    <w:qFormat/>
    <w:locked/>
    <w:rsid w:val="00171590"/>
    <w:rPr>
      <w:rFonts w:ascii="Calibri" w:eastAsia="宋体" w:hAnsi="Calibri" w:cs="Times New Roman"/>
    </w:rPr>
  </w:style>
  <w:style w:type="paragraph" w:customStyle="1" w:styleId="2char">
    <w:name w:val="2char"/>
    <w:basedOn w:val="a"/>
    <w:qFormat/>
    <w:rsid w:val="00171590"/>
    <w:pPr>
      <w:widowControl/>
      <w:numPr>
        <w:numId w:val="15"/>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171590"/>
    <w:pPr>
      <w:keepLines/>
      <w:numPr>
        <w:ilvl w:val="1"/>
        <w:numId w:val="16"/>
      </w:numPr>
      <w:tabs>
        <w:tab w:val="clear" w:pos="1258"/>
        <w:tab w:val="left" w:pos="210"/>
        <w:tab w:val="left" w:pos="360"/>
      </w:tabs>
      <w:autoSpaceDE/>
      <w:autoSpaceDN/>
      <w:adjustRightInd/>
      <w:spacing w:before="160" w:after="160" w:line="300" w:lineRule="auto"/>
      <w:ind w:left="0" w:firstLine="0"/>
    </w:pPr>
    <w:rPr>
      <w:rFonts w:ascii="Arial" w:eastAsia="黑体" w:hAnsi="Arial"/>
      <w:b/>
      <w:color w:val="auto"/>
      <w:sz w:val="32"/>
    </w:rPr>
  </w:style>
  <w:style w:type="paragraph" w:customStyle="1" w:styleId="41111h4H4RefHeading1rh1Headingsqlsect122">
    <w:name w:val="样式 标题 4(一)1.11。1h4H4Ref Heading 1rh1Heading sqlsect 1.2...2"/>
    <w:basedOn w:val="4"/>
    <w:qFormat/>
    <w:rsid w:val="00171590"/>
    <w:pPr>
      <w:numPr>
        <w:ilvl w:val="3"/>
        <w:numId w:val="15"/>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171590"/>
    <w:pPr>
      <w:keepNext/>
      <w:keepLines/>
      <w:numPr>
        <w:ilvl w:val="2"/>
        <w:numId w:val="15"/>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171590"/>
    <w:rPr>
      <w:rFonts w:ascii="Arial" w:eastAsia="黑体" w:hAnsi="Arial" w:cs="Arial" w:hint="default"/>
      <w:b/>
      <w:kern w:val="44"/>
      <w:sz w:val="36"/>
      <w:lang w:val="en-US" w:eastAsia="zh-CN"/>
    </w:rPr>
  </w:style>
  <w:style w:type="paragraph" w:customStyle="1" w:styleId="210">
    <w:name w:val="列出段落21"/>
    <w:basedOn w:val="a"/>
    <w:qFormat/>
    <w:rsid w:val="00171590"/>
    <w:pPr>
      <w:ind w:firstLineChars="200" w:firstLine="420"/>
    </w:pPr>
    <w:rPr>
      <w:rFonts w:ascii="Calibri" w:hAnsi="Calibri"/>
      <w:szCs w:val="22"/>
    </w:rPr>
  </w:style>
  <w:style w:type="paragraph" w:customStyle="1" w:styleId="36">
    <w:name w:val="列出段落3"/>
    <w:basedOn w:val="a"/>
    <w:uiPriority w:val="34"/>
    <w:qFormat/>
    <w:rsid w:val="00171590"/>
    <w:pPr>
      <w:ind w:firstLineChars="200" w:firstLine="420"/>
    </w:pPr>
  </w:style>
  <w:style w:type="character" w:customStyle="1" w:styleId="Charb">
    <w:name w:val="正文（绿盟科技） Char"/>
    <w:link w:val="affd"/>
    <w:qFormat/>
    <w:rsid w:val="00171590"/>
    <w:rPr>
      <w:rFonts w:ascii="Arial" w:hAnsi="Arial"/>
      <w:szCs w:val="21"/>
    </w:rPr>
  </w:style>
  <w:style w:type="paragraph" w:customStyle="1" w:styleId="affd">
    <w:name w:val="正文（绿盟科技）"/>
    <w:link w:val="Charb"/>
    <w:qFormat/>
    <w:rsid w:val="00171590"/>
    <w:pPr>
      <w:spacing w:line="300" w:lineRule="auto"/>
    </w:pPr>
    <w:rPr>
      <w:rFonts w:ascii="Arial" w:hAnsi="Arial"/>
      <w:szCs w:val="21"/>
    </w:rPr>
  </w:style>
  <w:style w:type="paragraph" w:customStyle="1" w:styleId="affe">
    <w:name w:val="封面版权声明（绿盟科技）"/>
    <w:basedOn w:val="a"/>
    <w:qFormat/>
    <w:rsid w:val="00171590"/>
    <w:pPr>
      <w:widowControl/>
      <w:spacing w:line="300" w:lineRule="auto"/>
      <w:jc w:val="right"/>
    </w:pPr>
    <w:rPr>
      <w:rFonts w:ascii="Arial" w:hAnsi="Arial"/>
      <w:b/>
      <w:kern w:val="0"/>
      <w:sz w:val="18"/>
      <w:szCs w:val="21"/>
    </w:rPr>
  </w:style>
  <w:style w:type="paragraph" w:customStyle="1" w:styleId="p0">
    <w:name w:val="p0"/>
    <w:basedOn w:val="a"/>
    <w:qFormat/>
    <w:rsid w:val="00171590"/>
    <w:pPr>
      <w:widowControl/>
    </w:pPr>
    <w:rPr>
      <w:rFonts w:ascii="Calibri" w:hAnsi="Calibri" w:cs="宋体"/>
      <w:kern w:val="0"/>
      <w:szCs w:val="21"/>
      <w:lang w:bidi="hi-IN"/>
    </w:rPr>
  </w:style>
  <w:style w:type="paragraph" w:customStyle="1" w:styleId="-11">
    <w:name w:val="彩色列表 - 强调文字颜色 11"/>
    <w:basedOn w:val="a"/>
    <w:uiPriority w:val="99"/>
    <w:qFormat/>
    <w:rsid w:val="00171590"/>
    <w:pPr>
      <w:ind w:firstLineChars="200" w:firstLine="420"/>
    </w:pPr>
  </w:style>
  <w:style w:type="character" w:customStyle="1" w:styleId="fontstyle01">
    <w:name w:val="fontstyle01"/>
    <w:qFormat/>
    <w:rsid w:val="00171590"/>
    <w:rPr>
      <w:rFonts w:ascii="仿宋" w:hAnsi="仿宋" w:hint="default"/>
      <w:color w:val="000000"/>
      <w:sz w:val="24"/>
      <w:szCs w:val="24"/>
    </w:rPr>
  </w:style>
  <w:style w:type="character" w:customStyle="1" w:styleId="Char12">
    <w:name w:val="正文缩进 Char1"/>
    <w:qFormat/>
    <w:locked/>
    <w:rsid w:val="00171590"/>
    <w:rPr>
      <w:rFonts w:ascii="宋体"/>
      <w:sz w:val="24"/>
    </w:rPr>
  </w:style>
  <w:style w:type="paragraph" w:customStyle="1" w:styleId="TableParagraph">
    <w:name w:val="Table Paragraph"/>
    <w:basedOn w:val="a"/>
    <w:uiPriority w:val="1"/>
    <w:qFormat/>
    <w:rsid w:val="00171590"/>
    <w:pPr>
      <w:autoSpaceDE w:val="0"/>
      <w:autoSpaceDN w:val="0"/>
    </w:pPr>
  </w:style>
  <w:style w:type="paragraph" w:customStyle="1" w:styleId="Char13">
    <w:name w:val="Char1"/>
    <w:basedOn w:val="a"/>
    <w:rsid w:val="00171590"/>
    <w:pPr>
      <w:spacing w:line="360" w:lineRule="auto"/>
    </w:pPr>
    <w:rPr>
      <w:rFonts w:ascii="Tahoma" w:hAnsi="Tahoma"/>
      <w:i/>
      <w:szCs w:val="38"/>
    </w:rPr>
  </w:style>
  <w:style w:type="character" w:customStyle="1" w:styleId="17">
    <w:name w:val="样式 小四1"/>
    <w:rsid w:val="00171590"/>
    <w:rPr>
      <w:sz w:val="21"/>
    </w:rPr>
  </w:style>
  <w:style w:type="paragraph" w:customStyle="1" w:styleId="6Char">
    <w:name w:val="6 Char"/>
    <w:basedOn w:val="a"/>
    <w:rsid w:val="00171590"/>
    <w:pPr>
      <w:widowControl/>
      <w:spacing w:beforeLines="100" w:before="100" w:after="160" w:line="240" w:lineRule="exact"/>
      <w:jc w:val="left"/>
    </w:pPr>
    <w:rPr>
      <w:rFonts w:ascii="Verdana" w:hAnsi="Verdana" w:cs="宋体"/>
      <w:kern w:val="0"/>
      <w:sz w:val="20"/>
      <w:szCs w:val="20"/>
      <w:lang w:eastAsia="en-US"/>
    </w:rPr>
  </w:style>
  <w:style w:type="paragraph" w:customStyle="1" w:styleId="28">
    <w:name w:val="封面文字2"/>
    <w:basedOn w:val="a"/>
    <w:rsid w:val="00171590"/>
    <w:pPr>
      <w:tabs>
        <w:tab w:val="left" w:pos="1125"/>
        <w:tab w:val="left" w:pos="3516"/>
        <w:tab w:val="left" w:pos="5274"/>
        <w:tab w:val="left" w:pos="7033"/>
      </w:tabs>
      <w:spacing w:before="120" w:line="360" w:lineRule="auto"/>
      <w:jc w:val="left"/>
    </w:pPr>
    <w:rPr>
      <w:color w:val="000000"/>
      <w:kern w:val="0"/>
      <w:sz w:val="24"/>
      <w:szCs w:val="20"/>
    </w:rPr>
  </w:style>
  <w:style w:type="paragraph" w:styleId="aff8">
    <w:name w:val="Body Text First Indent"/>
    <w:basedOn w:val="af3"/>
    <w:link w:val="aff7"/>
    <w:semiHidden/>
    <w:unhideWhenUsed/>
    <w:rsid w:val="00171590"/>
    <w:pPr>
      <w:spacing w:after="120" w:line="240" w:lineRule="auto"/>
      <w:ind w:firstLineChars="100" w:firstLine="420"/>
      <w:jc w:val="both"/>
    </w:pPr>
    <w:rPr>
      <w:rFonts w:ascii="Times New Roman" w:hAnsi="Times New Roman"/>
    </w:rPr>
  </w:style>
  <w:style w:type="character" w:customStyle="1" w:styleId="afff">
    <w:name w:val="正文首行缩进 字符"/>
    <w:basedOn w:val="Char5"/>
    <w:link w:val="aff8"/>
    <w:uiPriority w:val="99"/>
    <w:semiHidden/>
    <w:rsid w:val="0017159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1352</Words>
  <Characters>7712</Characters>
  <Application>Microsoft Office Word</Application>
  <DocSecurity>0</DocSecurity>
  <Lines>64</Lines>
  <Paragraphs>18</Paragraphs>
  <ScaleCrop>false</ScaleCrop>
  <Company>Win10NeT.COM</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 立红</dc:creator>
  <cp:keywords/>
  <dc:description/>
  <cp:lastModifiedBy>尤 立红</cp:lastModifiedBy>
  <cp:revision>2</cp:revision>
  <dcterms:created xsi:type="dcterms:W3CDTF">2020-10-26T10:55:00Z</dcterms:created>
  <dcterms:modified xsi:type="dcterms:W3CDTF">2020-10-26T10:56:00Z</dcterms:modified>
</cp:coreProperties>
</file>