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B5" w:rsidRDefault="00E124B5" w:rsidP="00E124B5">
      <w:pPr>
        <w:pStyle w:val="1"/>
        <w:spacing w:after="120"/>
        <w:jc w:val="center"/>
        <w:rPr>
          <w:rFonts w:ascii="黑体" w:eastAsia="黑体"/>
          <w:sz w:val="36"/>
          <w:szCs w:val="36"/>
        </w:rPr>
      </w:pPr>
      <w:bookmarkStart w:id="0" w:name="_Toc155249522"/>
      <w:bookmarkStart w:id="1" w:name="_Toc155249526"/>
      <w:bookmarkStart w:id="2" w:name="_Toc164493664"/>
      <w:bookmarkStart w:id="3" w:name="_Toc169314187"/>
      <w:bookmarkStart w:id="4" w:name="_Toc219028428"/>
      <w:bookmarkStart w:id="5" w:name="_Toc7212"/>
      <w:r>
        <w:rPr>
          <w:rFonts w:ascii="黑体" w:eastAsia="黑体" w:hint="eastAsia"/>
          <w:sz w:val="36"/>
          <w:szCs w:val="36"/>
        </w:rPr>
        <w:t xml:space="preserve">第四部分  </w:t>
      </w:r>
      <w:bookmarkEnd w:id="0"/>
      <w:bookmarkEnd w:id="1"/>
      <w:bookmarkEnd w:id="2"/>
      <w:bookmarkEnd w:id="3"/>
      <w:bookmarkEnd w:id="4"/>
      <w:r>
        <w:rPr>
          <w:rFonts w:ascii="黑体" w:eastAsia="黑体" w:hint="eastAsia"/>
          <w:sz w:val="36"/>
          <w:szCs w:val="36"/>
        </w:rPr>
        <w:t>用户需求书</w:t>
      </w:r>
      <w:bookmarkEnd w:id="5"/>
    </w:p>
    <w:p w:rsidR="00E124B5" w:rsidRDefault="00E124B5" w:rsidP="00E124B5">
      <w:pPr>
        <w:spacing w:line="400" w:lineRule="exact"/>
        <w:ind w:firstLineChars="200" w:firstLine="420"/>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号条款</w:t>
      </w:r>
    </w:p>
    <w:p w:rsidR="00E124B5" w:rsidRDefault="00E124B5" w:rsidP="00E124B5">
      <w:pPr>
        <w:spacing w:line="400" w:lineRule="exact"/>
        <w:ind w:firstLineChars="200" w:firstLine="420"/>
        <w:rPr>
          <w:rFonts w:hint="eastAsia"/>
        </w:rPr>
      </w:pPr>
      <w:r>
        <w:rPr>
          <w:rFonts w:hint="eastAsia"/>
        </w:rPr>
        <w:t>《用户需求书》中标注有“★”号的条款必须实质性响应，负偏离（不满足要求）将导致投标无效。</w:t>
      </w:r>
      <w:r>
        <w:rPr>
          <w:rFonts w:hint="eastAsia"/>
        </w:rPr>
        <w:t xml:space="preserve"> </w:t>
      </w:r>
      <w:r>
        <w:rPr>
          <w:rFonts w:hint="eastAsia"/>
        </w:rPr>
        <w:t>（请注意核对本需求书中的</w:t>
      </w:r>
      <w:r>
        <w:rPr>
          <w:rFonts w:hint="eastAsia"/>
        </w:rPr>
        <w:t xml:space="preserve"> </w:t>
      </w:r>
      <w:r>
        <w:rPr>
          <w:rFonts w:hint="eastAsia"/>
        </w:rPr>
        <w:t>“★”</w:t>
      </w:r>
      <w:r>
        <w:rPr>
          <w:rFonts w:hint="eastAsia"/>
        </w:rPr>
        <w:t xml:space="preserve"> </w:t>
      </w:r>
      <w:r>
        <w:rPr>
          <w:rFonts w:hint="eastAsia"/>
        </w:rPr>
        <w:t>号条款，避免遗漏）</w:t>
      </w:r>
    </w:p>
    <w:p w:rsidR="00E124B5" w:rsidRDefault="00E124B5" w:rsidP="00E124B5">
      <w:pPr>
        <w:spacing w:line="400" w:lineRule="exact"/>
        <w:ind w:firstLineChars="200" w:firstLine="420"/>
        <w:rPr>
          <w:rFonts w:hint="eastAsia"/>
        </w:rPr>
      </w:pPr>
      <w:r>
        <w:rPr>
          <w:rFonts w:hint="eastAsia"/>
        </w:rPr>
        <w:t>★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p w:rsidR="00E124B5" w:rsidRDefault="00E124B5" w:rsidP="00E124B5">
      <w:pPr>
        <w:rPr>
          <w:sz w:val="28"/>
          <w:szCs w:val="28"/>
        </w:rPr>
      </w:pPr>
    </w:p>
    <w:p w:rsidR="00E124B5" w:rsidRDefault="00E124B5" w:rsidP="00E124B5">
      <w:pPr>
        <w:pStyle w:val="2"/>
        <w:rPr>
          <w:szCs w:val="28"/>
        </w:rPr>
      </w:pPr>
      <w:bookmarkStart w:id="6" w:name="_Toc32191"/>
      <w:r>
        <w:rPr>
          <w:rFonts w:hint="eastAsia"/>
        </w:rPr>
        <w:t>一、货物需求及技术规格</w:t>
      </w:r>
      <w:bookmarkEnd w:id="6"/>
    </w:p>
    <w:p w:rsidR="00E124B5" w:rsidRDefault="00E124B5" w:rsidP="00E124B5">
      <w:pPr>
        <w:numPr>
          <w:ilvl w:val="0"/>
          <w:numId w:val="1"/>
        </w:numPr>
        <w:spacing w:line="400" w:lineRule="exact"/>
        <w:rPr>
          <w:rFonts w:hint="eastAsia"/>
        </w:rPr>
      </w:pPr>
      <w:r>
        <w:rPr>
          <w:rFonts w:hint="eastAsia"/>
        </w:rPr>
        <w:t>全系标配无钥匙进入、无钥匙启动。</w:t>
      </w:r>
    </w:p>
    <w:p w:rsidR="00E124B5" w:rsidRDefault="00E124B5" w:rsidP="00E124B5">
      <w:pPr>
        <w:numPr>
          <w:ilvl w:val="0"/>
          <w:numId w:val="1"/>
        </w:numPr>
        <w:spacing w:line="400" w:lineRule="exact"/>
        <w:rPr>
          <w:rFonts w:hint="eastAsia"/>
        </w:rPr>
      </w:pPr>
      <w:r>
        <w:rPr>
          <w:rFonts w:hint="eastAsia"/>
        </w:rPr>
        <w:t>包车内加装设备；包牌价（含车身价、上牌费、购置税、配置费）；全保（含交强险、车船税、第三者</w:t>
      </w:r>
      <w:r>
        <w:rPr>
          <w:rFonts w:hint="eastAsia"/>
        </w:rPr>
        <w:t>100</w:t>
      </w:r>
      <w:r>
        <w:rPr>
          <w:rFonts w:hint="eastAsia"/>
        </w:rPr>
        <w:t>万等）税。</w:t>
      </w:r>
    </w:p>
    <w:p w:rsidR="00E124B5" w:rsidRDefault="00E124B5" w:rsidP="00E124B5">
      <w:pPr>
        <w:numPr>
          <w:ilvl w:val="0"/>
          <w:numId w:val="1"/>
        </w:numPr>
        <w:spacing w:line="400" w:lineRule="exact"/>
        <w:rPr>
          <w:rFonts w:hint="eastAsia"/>
        </w:rPr>
      </w:pPr>
      <w:r>
        <w:rPr>
          <w:rFonts w:hint="eastAsia"/>
        </w:rPr>
        <w:t>主要技术指标及要求：</w:t>
      </w:r>
    </w:p>
    <w:p w:rsidR="00E124B5" w:rsidRDefault="00E124B5" w:rsidP="00E124B5">
      <w:pPr>
        <w:spacing w:line="40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3338"/>
        <w:gridCol w:w="4184"/>
      </w:tblGrid>
      <w:tr w:rsidR="00E124B5" w:rsidRPr="006B4690" w:rsidTr="001014F6">
        <w:trPr>
          <w:jc w:val="center"/>
        </w:trPr>
        <w:tc>
          <w:tcPr>
            <w:tcW w:w="892" w:type="dxa"/>
            <w:shd w:val="clear" w:color="auto" w:fill="auto"/>
            <w:vAlign w:val="center"/>
          </w:tcPr>
          <w:p w:rsidR="00E124B5" w:rsidRPr="006B4690" w:rsidRDefault="00E124B5" w:rsidP="001014F6">
            <w:pPr>
              <w:pStyle w:val="a7"/>
              <w:spacing w:line="220" w:lineRule="atLeast"/>
              <w:ind w:firstLineChars="0" w:firstLine="0"/>
              <w:jc w:val="center"/>
              <w:rPr>
                <w:b/>
                <w:bCs/>
              </w:rPr>
            </w:pPr>
            <w:r w:rsidRPr="006B4690">
              <w:rPr>
                <w:rFonts w:hint="eastAsia"/>
                <w:b/>
                <w:bCs/>
              </w:rPr>
              <w:t>序号</w:t>
            </w:r>
          </w:p>
        </w:tc>
        <w:tc>
          <w:tcPr>
            <w:tcW w:w="3338" w:type="dxa"/>
            <w:shd w:val="clear" w:color="auto" w:fill="auto"/>
            <w:vAlign w:val="center"/>
          </w:tcPr>
          <w:p w:rsidR="00E124B5" w:rsidRPr="006B4690" w:rsidRDefault="00E124B5" w:rsidP="001014F6">
            <w:pPr>
              <w:pStyle w:val="a7"/>
              <w:spacing w:line="220" w:lineRule="atLeast"/>
              <w:ind w:firstLineChars="0" w:firstLine="0"/>
              <w:jc w:val="center"/>
              <w:rPr>
                <w:b/>
                <w:bCs/>
              </w:rPr>
            </w:pPr>
            <w:r w:rsidRPr="006B4690">
              <w:rPr>
                <w:rFonts w:hint="eastAsia"/>
                <w:b/>
                <w:bCs/>
              </w:rPr>
              <w:t>主要技术指标</w:t>
            </w:r>
          </w:p>
        </w:tc>
        <w:tc>
          <w:tcPr>
            <w:tcW w:w="4184" w:type="dxa"/>
            <w:shd w:val="clear" w:color="auto" w:fill="auto"/>
            <w:vAlign w:val="center"/>
          </w:tcPr>
          <w:p w:rsidR="00E124B5" w:rsidRPr="006B4690" w:rsidRDefault="00E124B5" w:rsidP="001014F6">
            <w:pPr>
              <w:pStyle w:val="a7"/>
              <w:spacing w:line="220" w:lineRule="atLeast"/>
              <w:ind w:firstLineChars="0" w:firstLine="0"/>
              <w:jc w:val="center"/>
              <w:rPr>
                <w:b/>
                <w:bCs/>
              </w:rPr>
            </w:pPr>
            <w:r w:rsidRPr="006B4690">
              <w:rPr>
                <w:rFonts w:hint="eastAsia"/>
                <w:b/>
                <w:bCs/>
              </w:rPr>
              <w:t>要求</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★排放标准、燃油</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国六</w:t>
            </w:r>
            <w:r>
              <w:rPr>
                <w:rFonts w:hint="eastAsia"/>
              </w:rPr>
              <w:t>B+OBD</w:t>
            </w:r>
            <w:r>
              <w:rPr>
                <w:rFonts w:hint="eastAsia"/>
              </w:rPr>
              <w:t>、汽油</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2</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★底盘发动机功率</w:t>
            </w:r>
            <w:r>
              <w:rPr>
                <w:rFonts w:hint="eastAsia"/>
              </w:rPr>
              <w:t>/</w:t>
            </w:r>
            <w:r>
              <w:rPr>
                <w:rFonts w:hint="eastAsia"/>
              </w:rPr>
              <w:t>扭矩</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142kw/245N.m</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3</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▲外形尺寸</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 xml:space="preserve">5266 </w:t>
            </w:r>
            <w:r w:rsidRPr="006B4690">
              <w:rPr>
                <w:rFonts w:ascii="微软雅黑" w:hAnsi="微软雅黑" w:hint="eastAsia"/>
              </w:rPr>
              <w:t>x 1850 x1790</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4</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满载总质量</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2630KG</w:t>
            </w:r>
          </w:p>
        </w:tc>
      </w:tr>
      <w:tr w:rsidR="00E124B5" w:rsidTr="001014F6">
        <w:trPr>
          <w:trHeight w:val="90"/>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5</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▲整车装备质量</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1696KG</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6</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▲载质量</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609KG</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7</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轴距</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3150mm</w:t>
            </w:r>
          </w:p>
        </w:tc>
      </w:tr>
      <w:tr w:rsidR="00E124B5" w:rsidRPr="006B4690"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8</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▲接近角</w:t>
            </w:r>
            <w:r>
              <w:rPr>
                <w:rFonts w:hint="eastAsia"/>
              </w:rPr>
              <w:t>/</w:t>
            </w:r>
            <w:r>
              <w:rPr>
                <w:rFonts w:hint="eastAsia"/>
              </w:rPr>
              <w:t>离去角</w:t>
            </w:r>
          </w:p>
        </w:tc>
        <w:tc>
          <w:tcPr>
            <w:tcW w:w="4184" w:type="dxa"/>
            <w:shd w:val="clear" w:color="auto" w:fill="auto"/>
            <w:vAlign w:val="center"/>
          </w:tcPr>
          <w:p w:rsidR="00E124B5" w:rsidRPr="006B4690" w:rsidRDefault="00E124B5" w:rsidP="001014F6">
            <w:pPr>
              <w:jc w:val="center"/>
              <w:rPr>
                <w:rFonts w:ascii="微软雅黑" w:hAnsi="微软雅黑" w:cs="Tahoma"/>
                <w:b/>
                <w:bCs/>
              </w:rPr>
            </w:pPr>
            <w:r>
              <w:rPr>
                <w:rFonts w:hint="eastAsia"/>
              </w:rPr>
              <w:t>31</w:t>
            </w:r>
            <w:r>
              <w:rPr>
                <w:rFonts w:hint="eastAsia"/>
              </w:rPr>
              <w:t>°</w:t>
            </w:r>
            <w:r>
              <w:rPr>
                <w:rFonts w:hint="eastAsia"/>
              </w:rPr>
              <w:t>/20</w:t>
            </w:r>
            <w:r>
              <w:rPr>
                <w:rFonts w:hint="eastAsia"/>
              </w:rPr>
              <w:t>°</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9</w:t>
            </w:r>
          </w:p>
        </w:tc>
        <w:tc>
          <w:tcPr>
            <w:tcW w:w="3338" w:type="dxa"/>
            <w:shd w:val="clear" w:color="auto" w:fill="auto"/>
            <w:vAlign w:val="center"/>
          </w:tcPr>
          <w:p w:rsidR="00E124B5" w:rsidRDefault="00E124B5" w:rsidP="001014F6">
            <w:pPr>
              <w:jc w:val="center"/>
            </w:pPr>
            <w:r>
              <w:rPr>
                <w:rFonts w:hint="eastAsia"/>
              </w:rPr>
              <w:t>轮距</w:t>
            </w:r>
            <w:r>
              <w:rPr>
                <w:rFonts w:hint="eastAsia"/>
              </w:rPr>
              <w:t>(</w:t>
            </w:r>
            <w:r>
              <w:rPr>
                <w:rFonts w:hint="eastAsia"/>
              </w:rPr>
              <w:t>前</w:t>
            </w:r>
            <w:r>
              <w:rPr>
                <w:rFonts w:hint="eastAsia"/>
              </w:rPr>
              <w:t>/</w:t>
            </w:r>
            <w:r>
              <w:rPr>
                <w:rFonts w:hint="eastAsia"/>
              </w:rPr>
              <w:t>后</w:t>
            </w:r>
            <w:r>
              <w:rPr>
                <w:rFonts w:hint="eastAsia"/>
              </w:rPr>
              <w:t>)</w:t>
            </w:r>
          </w:p>
        </w:tc>
        <w:tc>
          <w:tcPr>
            <w:tcW w:w="4184" w:type="dxa"/>
            <w:shd w:val="clear" w:color="auto" w:fill="auto"/>
            <w:vAlign w:val="center"/>
          </w:tcPr>
          <w:p w:rsidR="00E124B5" w:rsidRDefault="00E124B5" w:rsidP="001014F6">
            <w:pPr>
              <w:jc w:val="center"/>
            </w:pPr>
            <w:r>
              <w:rPr>
                <w:rFonts w:hint="eastAsia"/>
              </w:rPr>
              <w:t>1570/1570mm</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10</w:t>
            </w:r>
          </w:p>
        </w:tc>
        <w:tc>
          <w:tcPr>
            <w:tcW w:w="3338" w:type="dxa"/>
            <w:shd w:val="clear" w:color="auto" w:fill="auto"/>
            <w:vAlign w:val="center"/>
          </w:tcPr>
          <w:p w:rsidR="00E124B5" w:rsidRDefault="00E124B5" w:rsidP="001014F6">
            <w:pPr>
              <w:jc w:val="center"/>
            </w:pPr>
            <w:r>
              <w:rPr>
                <w:rFonts w:hint="eastAsia"/>
              </w:rPr>
              <w:t>最小离地间隙</w:t>
            </w:r>
          </w:p>
        </w:tc>
        <w:tc>
          <w:tcPr>
            <w:tcW w:w="4184" w:type="dxa"/>
            <w:shd w:val="clear" w:color="auto" w:fill="auto"/>
            <w:vAlign w:val="center"/>
          </w:tcPr>
          <w:p w:rsidR="00E124B5" w:rsidRDefault="00E124B5" w:rsidP="001014F6">
            <w:pPr>
              <w:jc w:val="center"/>
            </w:pPr>
            <w:r>
              <w:rPr>
                <w:rFonts w:hint="eastAsia"/>
              </w:rPr>
              <w:t>208mm</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lastRenderedPageBreak/>
              <w:t>11</w:t>
            </w:r>
          </w:p>
        </w:tc>
        <w:tc>
          <w:tcPr>
            <w:tcW w:w="3338" w:type="dxa"/>
            <w:shd w:val="clear" w:color="auto" w:fill="auto"/>
            <w:vAlign w:val="center"/>
          </w:tcPr>
          <w:p w:rsidR="00E124B5" w:rsidRDefault="00E124B5" w:rsidP="001014F6">
            <w:pPr>
              <w:jc w:val="center"/>
            </w:pPr>
            <w:r>
              <w:rPr>
                <w:rFonts w:hint="eastAsia"/>
              </w:rPr>
              <w:t>▲货厢长×宽×高</w:t>
            </w:r>
          </w:p>
        </w:tc>
        <w:tc>
          <w:tcPr>
            <w:tcW w:w="4184" w:type="dxa"/>
            <w:shd w:val="clear" w:color="auto" w:fill="auto"/>
            <w:vAlign w:val="center"/>
          </w:tcPr>
          <w:p w:rsidR="00E124B5" w:rsidRDefault="00E124B5" w:rsidP="001014F6">
            <w:pPr>
              <w:jc w:val="center"/>
            </w:pPr>
            <w:r>
              <w:rPr>
                <w:rFonts w:hint="eastAsia"/>
              </w:rPr>
              <w:t>1510</w:t>
            </w:r>
            <w:r>
              <w:rPr>
                <w:rFonts w:hint="eastAsia"/>
              </w:rPr>
              <w:t>×</w:t>
            </w:r>
            <w:r>
              <w:rPr>
                <w:rFonts w:hint="eastAsia"/>
              </w:rPr>
              <w:t>1562</w:t>
            </w:r>
            <w:r>
              <w:rPr>
                <w:rFonts w:hint="eastAsia"/>
              </w:rPr>
              <w:t>×</w:t>
            </w:r>
            <w:r>
              <w:rPr>
                <w:rFonts w:hint="eastAsia"/>
              </w:rPr>
              <w:t>475mm</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12</w:t>
            </w:r>
          </w:p>
        </w:tc>
        <w:tc>
          <w:tcPr>
            <w:tcW w:w="3338" w:type="dxa"/>
            <w:shd w:val="clear" w:color="auto" w:fill="auto"/>
            <w:vAlign w:val="center"/>
          </w:tcPr>
          <w:p w:rsidR="00E124B5" w:rsidRDefault="00E124B5" w:rsidP="001014F6">
            <w:pPr>
              <w:jc w:val="center"/>
            </w:pPr>
            <w:r>
              <w:rPr>
                <w:rFonts w:hint="eastAsia"/>
              </w:rPr>
              <w:t>油箱容量</w:t>
            </w:r>
          </w:p>
        </w:tc>
        <w:tc>
          <w:tcPr>
            <w:tcW w:w="4184" w:type="dxa"/>
            <w:shd w:val="clear" w:color="auto" w:fill="auto"/>
            <w:vAlign w:val="center"/>
          </w:tcPr>
          <w:p w:rsidR="00E124B5" w:rsidRDefault="00E124B5" w:rsidP="001014F6">
            <w:pPr>
              <w:jc w:val="center"/>
            </w:pPr>
            <w:r>
              <w:rPr>
                <w:rFonts w:hint="eastAsia"/>
              </w:rPr>
              <w:t>73L</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13</w:t>
            </w:r>
          </w:p>
        </w:tc>
        <w:tc>
          <w:tcPr>
            <w:tcW w:w="3338" w:type="dxa"/>
            <w:shd w:val="clear" w:color="auto" w:fill="auto"/>
            <w:vAlign w:val="center"/>
          </w:tcPr>
          <w:p w:rsidR="00E124B5" w:rsidRDefault="00E124B5" w:rsidP="001014F6">
            <w:pPr>
              <w:jc w:val="center"/>
            </w:pPr>
            <w:r>
              <w:rPr>
                <w:rFonts w:hint="eastAsia"/>
              </w:rPr>
              <w:t>最高车速（</w:t>
            </w:r>
            <w:r>
              <w:rPr>
                <w:rFonts w:hint="eastAsia"/>
              </w:rPr>
              <w:t>km/h</w:t>
            </w:r>
            <w:r>
              <w:rPr>
                <w:rFonts w:hint="eastAsia"/>
              </w:rPr>
              <w:t>）</w:t>
            </w:r>
          </w:p>
        </w:tc>
        <w:tc>
          <w:tcPr>
            <w:tcW w:w="4184" w:type="dxa"/>
            <w:shd w:val="clear" w:color="auto" w:fill="auto"/>
            <w:vAlign w:val="center"/>
          </w:tcPr>
          <w:p w:rsidR="00E124B5" w:rsidRDefault="00E124B5" w:rsidP="001014F6">
            <w:pPr>
              <w:jc w:val="center"/>
            </w:pPr>
            <w:r>
              <w:rPr>
                <w:rFonts w:hint="eastAsia"/>
              </w:rPr>
              <w:t>160</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14</w:t>
            </w:r>
          </w:p>
        </w:tc>
        <w:tc>
          <w:tcPr>
            <w:tcW w:w="3338" w:type="dxa"/>
            <w:shd w:val="clear" w:color="auto" w:fill="auto"/>
            <w:vAlign w:val="center"/>
          </w:tcPr>
          <w:p w:rsidR="00E124B5" w:rsidRDefault="00E124B5" w:rsidP="001014F6">
            <w:pPr>
              <w:jc w:val="center"/>
            </w:pPr>
            <w:r>
              <w:rPr>
                <w:rFonts w:hint="eastAsia"/>
              </w:rPr>
              <w:t>▲最小转弯半径</w:t>
            </w:r>
          </w:p>
        </w:tc>
        <w:tc>
          <w:tcPr>
            <w:tcW w:w="4184" w:type="dxa"/>
            <w:shd w:val="clear" w:color="auto" w:fill="auto"/>
            <w:vAlign w:val="center"/>
          </w:tcPr>
          <w:p w:rsidR="00E124B5" w:rsidRDefault="00E124B5" w:rsidP="001014F6">
            <w:pPr>
              <w:jc w:val="center"/>
            </w:pPr>
            <w:r>
              <w:rPr>
                <w:rFonts w:hint="eastAsia"/>
              </w:rPr>
              <w:t>6.25m</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15</w:t>
            </w:r>
          </w:p>
        </w:tc>
        <w:tc>
          <w:tcPr>
            <w:tcW w:w="3338" w:type="dxa"/>
            <w:shd w:val="clear" w:color="auto" w:fill="auto"/>
            <w:vAlign w:val="center"/>
          </w:tcPr>
          <w:p w:rsidR="00E124B5" w:rsidRDefault="00E124B5" w:rsidP="001014F6">
            <w:pPr>
              <w:jc w:val="center"/>
            </w:pPr>
            <w:r>
              <w:rPr>
                <w:rFonts w:hint="eastAsia"/>
              </w:rPr>
              <w:t>悬挂</w:t>
            </w:r>
          </w:p>
        </w:tc>
        <w:tc>
          <w:tcPr>
            <w:tcW w:w="4184" w:type="dxa"/>
            <w:shd w:val="clear" w:color="auto" w:fill="auto"/>
            <w:vAlign w:val="center"/>
          </w:tcPr>
          <w:p w:rsidR="00E124B5" w:rsidRDefault="00E124B5" w:rsidP="001014F6">
            <w:pPr>
              <w:jc w:val="center"/>
            </w:pPr>
            <w:r>
              <w:rPr>
                <w:rFonts w:hint="eastAsia"/>
              </w:rPr>
              <w:t>前悬：双叉臂</w:t>
            </w:r>
            <w:r>
              <w:rPr>
                <w:rFonts w:hint="eastAsia"/>
              </w:rPr>
              <w:t>+</w:t>
            </w:r>
            <w:r>
              <w:rPr>
                <w:rFonts w:hint="eastAsia"/>
              </w:rPr>
              <w:t>稳定杆</w:t>
            </w:r>
            <w:r>
              <w:rPr>
                <w:rFonts w:hint="eastAsia"/>
              </w:rPr>
              <w:t xml:space="preserve"> </w:t>
            </w:r>
            <w:r>
              <w:rPr>
                <w:rFonts w:hint="eastAsia"/>
              </w:rPr>
              <w:t>、后悬：钢板弹簧</w:t>
            </w:r>
          </w:p>
        </w:tc>
      </w:tr>
      <w:tr w:rsidR="00E124B5" w:rsidTr="001014F6">
        <w:trPr>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16</w:t>
            </w:r>
          </w:p>
        </w:tc>
        <w:tc>
          <w:tcPr>
            <w:tcW w:w="3338" w:type="dxa"/>
            <w:shd w:val="clear" w:color="auto" w:fill="auto"/>
            <w:vAlign w:val="center"/>
          </w:tcPr>
          <w:p w:rsidR="00E124B5" w:rsidRDefault="00E124B5" w:rsidP="001014F6">
            <w:pPr>
              <w:jc w:val="center"/>
            </w:pPr>
            <w:r>
              <w:rPr>
                <w:rFonts w:hint="eastAsia"/>
              </w:rPr>
              <w:t>制动系统</w:t>
            </w:r>
          </w:p>
        </w:tc>
        <w:tc>
          <w:tcPr>
            <w:tcW w:w="4184" w:type="dxa"/>
            <w:shd w:val="clear" w:color="auto" w:fill="auto"/>
            <w:vAlign w:val="center"/>
          </w:tcPr>
          <w:p w:rsidR="00E124B5" w:rsidRDefault="00E124B5" w:rsidP="001014F6">
            <w:pPr>
              <w:jc w:val="center"/>
            </w:pPr>
            <w:r>
              <w:rPr>
                <w:rFonts w:hint="eastAsia"/>
              </w:rPr>
              <w:t>前盘后鼓</w:t>
            </w:r>
          </w:p>
        </w:tc>
      </w:tr>
      <w:tr w:rsidR="00E124B5" w:rsidTr="001014F6">
        <w:trPr>
          <w:trHeight w:val="801"/>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17</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▲增加配置</w:t>
            </w:r>
            <w:r>
              <w:rPr>
                <w:rFonts w:hint="eastAsia"/>
              </w:rPr>
              <w:t>1</w:t>
            </w:r>
            <w:r>
              <w:rPr>
                <w:rFonts w:hint="eastAsia"/>
              </w:rPr>
              <w:t>：防滚架，造型美观、易于捆绑物体、防止碰到后档玻璃</w:t>
            </w:r>
          </w:p>
        </w:tc>
        <w:tc>
          <w:tcPr>
            <w:tcW w:w="4184" w:type="dxa"/>
            <w:shd w:val="clear" w:color="auto" w:fill="auto"/>
            <w:vAlign w:val="center"/>
          </w:tcPr>
          <w:p w:rsidR="00E124B5" w:rsidRDefault="00E124B5" w:rsidP="001014F6">
            <w:pPr>
              <w:pStyle w:val="a7"/>
              <w:spacing w:line="220" w:lineRule="atLeast"/>
              <w:ind w:firstLineChars="0" w:firstLine="0"/>
              <w:jc w:val="center"/>
            </w:pPr>
          </w:p>
        </w:tc>
      </w:tr>
      <w:tr w:rsidR="00E124B5" w:rsidTr="001014F6">
        <w:trPr>
          <w:trHeight w:val="774"/>
          <w:jc w:val="center"/>
        </w:trPr>
        <w:tc>
          <w:tcPr>
            <w:tcW w:w="892" w:type="dxa"/>
            <w:shd w:val="clear" w:color="auto" w:fill="auto"/>
            <w:vAlign w:val="center"/>
          </w:tcPr>
          <w:p w:rsidR="00E124B5" w:rsidRDefault="00E124B5" w:rsidP="001014F6">
            <w:pPr>
              <w:pStyle w:val="a7"/>
              <w:spacing w:line="220" w:lineRule="atLeast"/>
              <w:ind w:firstLineChars="0" w:firstLine="0"/>
              <w:jc w:val="center"/>
            </w:pPr>
            <w:r>
              <w:rPr>
                <w:rFonts w:hint="eastAsia"/>
              </w:rPr>
              <w:t>18</w:t>
            </w:r>
          </w:p>
        </w:tc>
        <w:tc>
          <w:tcPr>
            <w:tcW w:w="3338" w:type="dxa"/>
            <w:shd w:val="clear" w:color="auto" w:fill="auto"/>
            <w:vAlign w:val="center"/>
          </w:tcPr>
          <w:p w:rsidR="00E124B5" w:rsidRDefault="00E124B5" w:rsidP="001014F6">
            <w:pPr>
              <w:pStyle w:val="a7"/>
              <w:spacing w:line="220" w:lineRule="atLeast"/>
              <w:ind w:firstLineChars="0" w:firstLine="0"/>
              <w:jc w:val="center"/>
            </w:pPr>
            <w:r>
              <w:rPr>
                <w:rFonts w:hint="eastAsia"/>
              </w:rPr>
              <w:t>▲增加配置</w:t>
            </w:r>
            <w:r>
              <w:rPr>
                <w:rFonts w:hint="eastAsia"/>
              </w:rPr>
              <w:t>2</w:t>
            </w:r>
            <w:r>
              <w:rPr>
                <w:rFonts w:hint="eastAsia"/>
              </w:rPr>
              <w:t>：导航</w:t>
            </w:r>
            <w:r>
              <w:rPr>
                <w:rFonts w:hint="eastAsia"/>
              </w:rPr>
              <w:t>+</w:t>
            </w:r>
            <w:r>
              <w:rPr>
                <w:rFonts w:hint="eastAsia"/>
              </w:rPr>
              <w:t>倒车影像，倒车时可看到车后的障碍物，以免碰撞</w:t>
            </w:r>
          </w:p>
        </w:tc>
        <w:tc>
          <w:tcPr>
            <w:tcW w:w="4184" w:type="dxa"/>
            <w:shd w:val="clear" w:color="auto" w:fill="auto"/>
            <w:vAlign w:val="center"/>
          </w:tcPr>
          <w:p w:rsidR="00E124B5" w:rsidRDefault="00E124B5" w:rsidP="001014F6">
            <w:pPr>
              <w:pStyle w:val="a7"/>
              <w:spacing w:line="220" w:lineRule="atLeast"/>
              <w:ind w:firstLineChars="0" w:firstLine="0"/>
              <w:jc w:val="center"/>
            </w:pPr>
            <w:r>
              <w:rPr>
                <w:rFonts w:hint="eastAsia"/>
              </w:rPr>
              <w:t>10</w:t>
            </w:r>
            <w:r>
              <w:rPr>
                <w:rFonts w:hint="eastAsia"/>
              </w:rPr>
              <w:t>寸导航</w:t>
            </w:r>
          </w:p>
        </w:tc>
      </w:tr>
    </w:tbl>
    <w:p w:rsidR="00E124B5" w:rsidRDefault="00E124B5" w:rsidP="00E124B5">
      <w:pPr>
        <w:spacing w:line="400" w:lineRule="exact"/>
      </w:pPr>
      <w:bookmarkStart w:id="7" w:name="_GoBack"/>
      <w:bookmarkEnd w:id="7"/>
    </w:p>
    <w:sectPr w:rsidR="00E124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51" w:rsidRDefault="00161351" w:rsidP="00E124B5">
      <w:r>
        <w:separator/>
      </w:r>
    </w:p>
  </w:endnote>
  <w:endnote w:type="continuationSeparator" w:id="0">
    <w:p w:rsidR="00161351" w:rsidRDefault="00161351" w:rsidP="00E1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51" w:rsidRDefault="00161351" w:rsidP="00E124B5">
      <w:r>
        <w:separator/>
      </w:r>
    </w:p>
  </w:footnote>
  <w:footnote w:type="continuationSeparator" w:id="0">
    <w:p w:rsidR="00161351" w:rsidRDefault="00161351" w:rsidP="00E1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7EC9F"/>
    <w:multiLevelType w:val="singleLevel"/>
    <w:tmpl w:val="6B57EC9F"/>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1F"/>
    <w:rsid w:val="00161351"/>
    <w:rsid w:val="00614C1F"/>
    <w:rsid w:val="00E124B5"/>
    <w:rsid w:val="00FE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EC85"/>
  <w15:chartTrackingRefBased/>
  <w15:docId w15:val="{70D1EEE6-732D-4753-AD53-EC9E0F0B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B5"/>
    <w:pPr>
      <w:widowControl w:val="0"/>
      <w:jc w:val="both"/>
    </w:pPr>
    <w:rPr>
      <w:rFonts w:ascii="Calibri" w:eastAsia="微软雅黑" w:hAnsi="Calibri" w:cs="Times New Roman"/>
      <w:szCs w:val="24"/>
    </w:rPr>
  </w:style>
  <w:style w:type="paragraph" w:styleId="1">
    <w:name w:val="heading 1"/>
    <w:basedOn w:val="a"/>
    <w:next w:val="a"/>
    <w:link w:val="10"/>
    <w:uiPriority w:val="9"/>
    <w:qFormat/>
    <w:rsid w:val="00E124B5"/>
    <w:pPr>
      <w:keepNext/>
      <w:keepLines/>
      <w:spacing w:before="340" w:after="330" w:line="578" w:lineRule="auto"/>
      <w:outlineLvl w:val="0"/>
    </w:pPr>
    <w:rPr>
      <w:b/>
      <w:bCs/>
      <w:kern w:val="44"/>
      <w:sz w:val="44"/>
      <w:szCs w:val="44"/>
    </w:rPr>
  </w:style>
  <w:style w:type="paragraph" w:styleId="2">
    <w:name w:val="heading 2"/>
    <w:basedOn w:val="a"/>
    <w:next w:val="a"/>
    <w:link w:val="20"/>
    <w:qFormat/>
    <w:rsid w:val="00E124B5"/>
    <w:pPr>
      <w:keepNext/>
      <w:autoSpaceDE w:val="0"/>
      <w:autoSpaceDN w:val="0"/>
      <w:adjustRightInd w:val="0"/>
      <w:outlineLvl w:val="1"/>
    </w:pPr>
    <w:rPr>
      <w:rFonts w:ascii="仿宋_GB2312" w:eastAsia="仿宋_GB2312"/>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4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24B5"/>
    <w:rPr>
      <w:sz w:val="18"/>
      <w:szCs w:val="18"/>
    </w:rPr>
  </w:style>
  <w:style w:type="paragraph" w:styleId="a5">
    <w:name w:val="footer"/>
    <w:basedOn w:val="a"/>
    <w:link w:val="a6"/>
    <w:uiPriority w:val="99"/>
    <w:unhideWhenUsed/>
    <w:rsid w:val="00E124B5"/>
    <w:pPr>
      <w:tabs>
        <w:tab w:val="center" w:pos="4153"/>
        <w:tab w:val="right" w:pos="8306"/>
      </w:tabs>
      <w:snapToGrid w:val="0"/>
      <w:jc w:val="left"/>
    </w:pPr>
    <w:rPr>
      <w:sz w:val="18"/>
      <w:szCs w:val="18"/>
    </w:rPr>
  </w:style>
  <w:style w:type="character" w:customStyle="1" w:styleId="a6">
    <w:name w:val="页脚 字符"/>
    <w:basedOn w:val="a0"/>
    <w:link w:val="a5"/>
    <w:uiPriority w:val="99"/>
    <w:rsid w:val="00E124B5"/>
    <w:rPr>
      <w:sz w:val="18"/>
      <w:szCs w:val="18"/>
    </w:rPr>
  </w:style>
  <w:style w:type="character" w:customStyle="1" w:styleId="10">
    <w:name w:val="标题 1 字符"/>
    <w:basedOn w:val="a0"/>
    <w:link w:val="1"/>
    <w:uiPriority w:val="9"/>
    <w:rsid w:val="00E124B5"/>
    <w:rPr>
      <w:rFonts w:ascii="Calibri" w:eastAsia="微软雅黑" w:hAnsi="Calibri" w:cs="Times New Roman"/>
      <w:b/>
      <w:bCs/>
      <w:kern w:val="44"/>
      <w:sz w:val="44"/>
      <w:szCs w:val="44"/>
    </w:rPr>
  </w:style>
  <w:style w:type="character" w:customStyle="1" w:styleId="20">
    <w:name w:val="标题 2 字符"/>
    <w:basedOn w:val="a0"/>
    <w:link w:val="2"/>
    <w:rsid w:val="00E124B5"/>
    <w:rPr>
      <w:rFonts w:ascii="仿宋_GB2312" w:eastAsia="仿宋_GB2312" w:hAnsi="Calibri" w:cs="Times New Roman"/>
      <w:color w:val="000000"/>
      <w:sz w:val="28"/>
      <w:szCs w:val="20"/>
    </w:rPr>
  </w:style>
  <w:style w:type="paragraph" w:styleId="a7">
    <w:name w:val="List Paragraph"/>
    <w:basedOn w:val="a"/>
    <w:uiPriority w:val="34"/>
    <w:qFormat/>
    <w:rsid w:val="00E124B5"/>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602</Characters>
  <Application>Microsoft Office Word</Application>
  <DocSecurity>0</DocSecurity>
  <Lines>5</Lines>
  <Paragraphs>1</Paragraphs>
  <ScaleCrop>false</ScaleCrop>
  <Company>Win10NeT.COM</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立红</dc:creator>
  <cp:keywords/>
  <dc:description/>
  <cp:lastModifiedBy>尤 立红</cp:lastModifiedBy>
  <cp:revision>2</cp:revision>
  <dcterms:created xsi:type="dcterms:W3CDTF">2020-11-17T08:53:00Z</dcterms:created>
  <dcterms:modified xsi:type="dcterms:W3CDTF">2020-11-17T08:54:00Z</dcterms:modified>
</cp:coreProperties>
</file>